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87E" w:rsidRDefault="00E9687E" w:rsidP="00E9687E">
      <w:pPr>
        <w:autoSpaceDE w:val="0"/>
        <w:autoSpaceDN w:val="0"/>
        <w:adjustRightInd w:val="0"/>
        <w:spacing w:after="0" w:line="240" w:lineRule="auto"/>
        <w:rPr>
          <w:rFonts w:ascii="Tms Rmn" w:hAnsi="Tms Rmn"/>
          <w:sz w:val="24"/>
          <w:szCs w:val="24"/>
        </w:rPr>
      </w:pPr>
      <w:bookmarkStart w:id="0" w:name="_GoBack"/>
      <w:bookmarkEnd w:id="0"/>
    </w:p>
    <w:tbl>
      <w:tblPr>
        <w:tblW w:w="5291" w:type="pct"/>
        <w:tblLayout w:type="fixed"/>
        <w:tblCellMar>
          <w:left w:w="0" w:type="dxa"/>
          <w:right w:w="0" w:type="dxa"/>
        </w:tblCellMar>
        <w:tblLook w:val="00A0" w:firstRow="1" w:lastRow="0" w:firstColumn="1" w:lastColumn="0" w:noHBand="0" w:noVBand="0"/>
      </w:tblPr>
      <w:tblGrid>
        <w:gridCol w:w="2160"/>
        <w:gridCol w:w="3936"/>
        <w:gridCol w:w="2693"/>
      </w:tblGrid>
      <w:tr w:rsidR="00E9687E" w:rsidTr="00C65948">
        <w:tc>
          <w:tcPr>
            <w:tcW w:w="1229" w:type="pct"/>
          </w:tcPr>
          <w:p w:rsidR="00E9687E" w:rsidRDefault="00E9687E">
            <w:pPr>
              <w:keepNext/>
              <w:keepLines/>
              <w:autoSpaceDE w:val="0"/>
              <w:autoSpaceDN w:val="0"/>
              <w:adjustRightInd w:val="0"/>
              <w:spacing w:after="0" w:line="240" w:lineRule="auto"/>
              <w:jc w:val="center"/>
              <w:rPr>
                <w:rFonts w:ascii="Verdana" w:hAnsi="Verdana" w:cs="Verdana"/>
                <w:color w:val="000000"/>
                <w:sz w:val="20"/>
                <w:szCs w:val="20"/>
              </w:rPr>
            </w:pPr>
            <w:r>
              <w:rPr>
                <w:rFonts w:ascii="Verdana" w:hAnsi="Verdana" w:cs="Verdana"/>
                <w:noProof/>
                <w:color w:val="000000"/>
                <w:sz w:val="20"/>
                <w:szCs w:val="20"/>
                <w:lang w:eastAsia="el-GR"/>
              </w:rPr>
              <w:drawing>
                <wp:inline distT="0" distB="0" distL="0" distR="0">
                  <wp:extent cx="1114425" cy="74295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inline>
              </w:drawing>
            </w:r>
            <w:r>
              <w:rPr>
                <w:rFonts w:ascii="Verdana" w:hAnsi="Verdana" w:cs="Verdana"/>
                <w:color w:val="000000"/>
                <w:sz w:val="20"/>
                <w:szCs w:val="20"/>
              </w:rPr>
              <w:t xml:space="preserve"> </w:t>
            </w:r>
          </w:p>
        </w:tc>
        <w:tc>
          <w:tcPr>
            <w:tcW w:w="2239" w:type="pct"/>
          </w:tcPr>
          <w:p w:rsidR="00E9687E" w:rsidRDefault="00E9687E">
            <w:pPr>
              <w:keepNext/>
              <w:keepLines/>
              <w:autoSpaceDE w:val="0"/>
              <w:autoSpaceDN w:val="0"/>
              <w:adjustRightInd w:val="0"/>
              <w:spacing w:after="0" w:line="240" w:lineRule="auto"/>
              <w:jc w:val="center"/>
              <w:rPr>
                <w:rFonts w:ascii="Verdana" w:hAnsi="Verdana" w:cs="Verdana"/>
                <w:color w:val="000000"/>
                <w:sz w:val="20"/>
                <w:szCs w:val="20"/>
              </w:rPr>
            </w:pPr>
            <w:r>
              <w:rPr>
                <w:rFonts w:ascii="Verdana" w:hAnsi="Verdana" w:cs="Verdana"/>
                <w:noProof/>
                <w:color w:val="000000"/>
                <w:sz w:val="20"/>
                <w:szCs w:val="20"/>
                <w:lang w:eastAsia="el-GR"/>
              </w:rPr>
              <w:drawing>
                <wp:inline distT="0" distB="0" distL="0" distR="0">
                  <wp:extent cx="685800" cy="6762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r>
              <w:rPr>
                <w:rFonts w:ascii="Verdana" w:hAnsi="Verdana" w:cs="Verdana"/>
                <w:color w:val="000000"/>
                <w:sz w:val="20"/>
                <w:szCs w:val="20"/>
              </w:rPr>
              <w:t xml:space="preserve"> </w:t>
            </w:r>
          </w:p>
        </w:tc>
        <w:tc>
          <w:tcPr>
            <w:tcW w:w="1532" w:type="pct"/>
          </w:tcPr>
          <w:p w:rsidR="00E9687E" w:rsidRDefault="00E9687E">
            <w:pPr>
              <w:keepNext/>
              <w:keepLines/>
              <w:autoSpaceDE w:val="0"/>
              <w:autoSpaceDN w:val="0"/>
              <w:adjustRightInd w:val="0"/>
              <w:spacing w:after="0" w:line="240" w:lineRule="auto"/>
              <w:jc w:val="center"/>
              <w:rPr>
                <w:rFonts w:ascii="Verdana" w:hAnsi="Verdana" w:cs="Verdana"/>
                <w:color w:val="000000"/>
                <w:sz w:val="20"/>
                <w:szCs w:val="20"/>
              </w:rPr>
            </w:pPr>
            <w:r>
              <w:rPr>
                <w:rFonts w:ascii="Verdana" w:hAnsi="Verdana" w:cs="Verdana"/>
                <w:noProof/>
                <w:color w:val="000000"/>
                <w:sz w:val="20"/>
                <w:szCs w:val="20"/>
                <w:lang w:eastAsia="el-GR"/>
              </w:rPr>
              <w:drawing>
                <wp:inline distT="0" distB="0" distL="0" distR="0">
                  <wp:extent cx="12954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819150"/>
                          </a:xfrm>
                          <a:prstGeom prst="rect">
                            <a:avLst/>
                          </a:prstGeom>
                          <a:noFill/>
                          <a:ln>
                            <a:noFill/>
                          </a:ln>
                        </pic:spPr>
                      </pic:pic>
                    </a:graphicData>
                  </a:graphic>
                </wp:inline>
              </w:drawing>
            </w:r>
            <w:r>
              <w:rPr>
                <w:rFonts w:ascii="Verdana" w:hAnsi="Verdana" w:cs="Verdana"/>
                <w:color w:val="000000"/>
                <w:sz w:val="20"/>
                <w:szCs w:val="20"/>
              </w:rPr>
              <w:t xml:space="preserve"> </w:t>
            </w:r>
          </w:p>
        </w:tc>
      </w:tr>
      <w:tr w:rsidR="00E9687E" w:rsidTr="00C65948">
        <w:tc>
          <w:tcPr>
            <w:tcW w:w="1229" w:type="pct"/>
          </w:tcPr>
          <w:p w:rsidR="00E9687E" w:rsidRDefault="00E9687E">
            <w:pPr>
              <w:keepNext/>
              <w:keepLines/>
              <w:autoSpaceDE w:val="0"/>
              <w:autoSpaceDN w:val="0"/>
              <w:adjustRightInd w:val="0"/>
              <w:spacing w:after="0" w:line="240" w:lineRule="auto"/>
              <w:jc w:val="center"/>
              <w:rPr>
                <w:rFonts w:ascii="Verdana" w:hAnsi="Verdana" w:cs="Verdana"/>
                <w:b/>
                <w:bCs/>
                <w:color w:val="000000"/>
                <w:sz w:val="18"/>
                <w:szCs w:val="18"/>
              </w:rPr>
            </w:pPr>
            <w:r>
              <w:rPr>
                <w:rFonts w:ascii="Verdana" w:hAnsi="Verdana" w:cs="Verdana"/>
                <w:b/>
                <w:bCs/>
                <w:color w:val="000000"/>
                <w:sz w:val="18"/>
                <w:szCs w:val="18"/>
              </w:rPr>
              <w:t>ΕΥΡΩΠΑΪΚΗ ΕΝΩΣΗ</w:t>
            </w:r>
          </w:p>
          <w:p w:rsidR="00E9687E" w:rsidRDefault="00E9687E">
            <w:pPr>
              <w:keepNext/>
              <w:keepLines/>
              <w:autoSpaceDE w:val="0"/>
              <w:autoSpaceDN w:val="0"/>
              <w:adjustRightInd w:val="0"/>
              <w:spacing w:after="0" w:line="240" w:lineRule="auto"/>
              <w:jc w:val="center"/>
              <w:rPr>
                <w:rFonts w:ascii="Verdana" w:hAnsi="Verdana" w:cs="Verdana"/>
                <w:color w:val="000000"/>
                <w:sz w:val="18"/>
                <w:szCs w:val="18"/>
              </w:rPr>
            </w:pPr>
            <w:r>
              <w:rPr>
                <w:rFonts w:ascii="Verdana" w:hAnsi="Verdana" w:cs="Verdana"/>
                <w:color w:val="000000"/>
                <w:sz w:val="18"/>
                <w:szCs w:val="18"/>
              </w:rPr>
              <w:t>Ευρωπαϊκά Διαρθρωτικά</w:t>
            </w:r>
          </w:p>
          <w:p w:rsidR="00E9687E" w:rsidRDefault="00E9687E">
            <w:pPr>
              <w:keepNext/>
              <w:keepLines/>
              <w:autoSpaceDE w:val="0"/>
              <w:autoSpaceDN w:val="0"/>
              <w:adjustRightInd w:val="0"/>
              <w:spacing w:after="0" w:line="240" w:lineRule="auto"/>
              <w:jc w:val="center"/>
              <w:rPr>
                <w:rFonts w:ascii="Verdana" w:hAnsi="Verdana" w:cs="Verdana"/>
                <w:color w:val="000000"/>
                <w:sz w:val="18"/>
                <w:szCs w:val="18"/>
              </w:rPr>
            </w:pPr>
            <w:r>
              <w:rPr>
                <w:rFonts w:ascii="Verdana" w:hAnsi="Verdana" w:cs="Verdana"/>
                <w:color w:val="000000"/>
                <w:sz w:val="18"/>
                <w:szCs w:val="18"/>
              </w:rPr>
              <w:t>και Επενδυτικά Ταμεία</w:t>
            </w:r>
          </w:p>
        </w:tc>
        <w:tc>
          <w:tcPr>
            <w:tcW w:w="2239" w:type="pct"/>
          </w:tcPr>
          <w:p w:rsidR="00E9687E" w:rsidRDefault="00E9687E">
            <w:pPr>
              <w:keepNext/>
              <w:keepLines/>
              <w:autoSpaceDE w:val="0"/>
              <w:autoSpaceDN w:val="0"/>
              <w:adjustRightInd w:val="0"/>
              <w:spacing w:after="0" w:line="240" w:lineRule="auto"/>
              <w:jc w:val="center"/>
              <w:rPr>
                <w:rFonts w:ascii="Verdana" w:hAnsi="Verdana" w:cs="Verdana"/>
                <w:b/>
                <w:bCs/>
                <w:color w:val="000000"/>
                <w:sz w:val="18"/>
                <w:szCs w:val="18"/>
              </w:rPr>
            </w:pPr>
            <w:r>
              <w:rPr>
                <w:rFonts w:ascii="Verdana" w:hAnsi="Verdana" w:cs="Verdana"/>
                <w:b/>
                <w:bCs/>
                <w:color w:val="000000"/>
                <w:sz w:val="18"/>
                <w:szCs w:val="18"/>
              </w:rPr>
              <w:t>ΕΛΛΗΝΙΚΗ ΔΗΜΟΚΡΑΤΙΑ</w:t>
            </w:r>
          </w:p>
          <w:p w:rsidR="00E9687E" w:rsidRDefault="00E9687E">
            <w:pPr>
              <w:keepNext/>
              <w:keepLines/>
              <w:autoSpaceDE w:val="0"/>
              <w:autoSpaceDN w:val="0"/>
              <w:adjustRightInd w:val="0"/>
              <w:spacing w:after="0" w:line="240" w:lineRule="auto"/>
              <w:jc w:val="center"/>
              <w:rPr>
                <w:rFonts w:ascii="Verdana" w:hAnsi="Verdana" w:cs="Verdana"/>
                <w:b/>
                <w:bCs/>
                <w:color w:val="000000"/>
                <w:sz w:val="18"/>
                <w:szCs w:val="18"/>
              </w:rPr>
            </w:pPr>
            <w:r>
              <w:rPr>
                <w:rFonts w:ascii="Verdana" w:hAnsi="Verdana" w:cs="Verdana"/>
                <w:b/>
                <w:bCs/>
                <w:color w:val="000000"/>
                <w:sz w:val="18"/>
                <w:szCs w:val="18"/>
              </w:rPr>
              <w:t>ΝΟΜΟΣ ΗΡΑΚΛΕΙΟΥ</w:t>
            </w:r>
          </w:p>
          <w:p w:rsidR="00E9687E" w:rsidRDefault="00E9687E">
            <w:pPr>
              <w:keepNext/>
              <w:keepLines/>
              <w:autoSpaceDE w:val="0"/>
              <w:autoSpaceDN w:val="0"/>
              <w:adjustRightInd w:val="0"/>
              <w:spacing w:after="0" w:line="240" w:lineRule="auto"/>
              <w:jc w:val="center"/>
              <w:rPr>
                <w:rFonts w:ascii="Verdana" w:hAnsi="Verdana" w:cs="Verdana"/>
                <w:b/>
                <w:bCs/>
                <w:color w:val="000000"/>
                <w:sz w:val="18"/>
                <w:szCs w:val="18"/>
              </w:rPr>
            </w:pPr>
            <w:r>
              <w:rPr>
                <w:rFonts w:ascii="Verdana" w:hAnsi="Verdana" w:cs="Verdana"/>
                <w:b/>
                <w:bCs/>
                <w:color w:val="000000"/>
                <w:sz w:val="18"/>
                <w:szCs w:val="18"/>
              </w:rPr>
              <w:t>Δ/ΝΣΗ ΤΕΧΝΙΚΩΝ ΥΠΗΡΕΣΙΩΝ &amp; ΠΕΡΙΒ/ΝΤΟΣ</w:t>
            </w:r>
          </w:p>
          <w:p w:rsidR="00E9687E" w:rsidRDefault="00E9687E">
            <w:pPr>
              <w:keepNext/>
              <w:keepLines/>
              <w:autoSpaceDE w:val="0"/>
              <w:autoSpaceDN w:val="0"/>
              <w:adjustRightInd w:val="0"/>
              <w:spacing w:after="0" w:line="240" w:lineRule="auto"/>
              <w:jc w:val="center"/>
              <w:rPr>
                <w:rFonts w:ascii="Verdana" w:hAnsi="Verdana" w:cs="Verdana"/>
                <w:b/>
                <w:bCs/>
                <w:color w:val="000000"/>
                <w:sz w:val="18"/>
                <w:szCs w:val="18"/>
              </w:rPr>
            </w:pPr>
            <w:r>
              <w:rPr>
                <w:rFonts w:ascii="Verdana" w:hAnsi="Verdana" w:cs="Verdana"/>
                <w:b/>
                <w:bCs/>
                <w:color w:val="000000"/>
                <w:sz w:val="18"/>
                <w:szCs w:val="18"/>
              </w:rPr>
              <w:t>ΤΜΗΜΑ ΤΕΧΝΙΚΩΝ ΕΡΓΩΝ ΠΟΛΕΟΔ/ΚΟΥ ΣΧΕΔΙΑΣΜΟΥ ΚΑΙ ΜΕΛΕΤΩΝ</w:t>
            </w:r>
          </w:p>
          <w:p w:rsidR="00E9687E" w:rsidRDefault="00E9687E">
            <w:pPr>
              <w:keepNext/>
              <w:keepLines/>
              <w:autoSpaceDE w:val="0"/>
              <w:autoSpaceDN w:val="0"/>
              <w:adjustRightInd w:val="0"/>
              <w:spacing w:after="0" w:line="240" w:lineRule="auto"/>
              <w:jc w:val="center"/>
              <w:rPr>
                <w:rFonts w:ascii="Verdana" w:hAnsi="Verdana" w:cs="Verdana"/>
                <w:b/>
                <w:bCs/>
                <w:color w:val="000000"/>
                <w:sz w:val="18"/>
                <w:szCs w:val="18"/>
              </w:rPr>
            </w:pPr>
            <w:r>
              <w:rPr>
                <w:rFonts w:ascii="Verdana" w:hAnsi="Verdana" w:cs="Verdana"/>
                <w:b/>
                <w:bCs/>
                <w:color w:val="000000"/>
                <w:sz w:val="18"/>
                <w:szCs w:val="18"/>
              </w:rPr>
              <w:t>ΔΗΜΟΣ</w:t>
            </w:r>
            <w:r w:rsidR="00C65948">
              <w:rPr>
                <w:rFonts w:ascii="Verdana" w:hAnsi="Verdana" w:cs="Verdana"/>
                <w:b/>
                <w:bCs/>
                <w:color w:val="000000"/>
                <w:sz w:val="18"/>
                <w:szCs w:val="18"/>
              </w:rPr>
              <w:t xml:space="preserve"> </w:t>
            </w:r>
            <w:r>
              <w:rPr>
                <w:rFonts w:ascii="Verdana" w:hAnsi="Verdana" w:cs="Verdana"/>
                <w:b/>
                <w:bCs/>
                <w:color w:val="000000"/>
                <w:sz w:val="18"/>
                <w:szCs w:val="18"/>
              </w:rPr>
              <w:t>ΑΡΧΑΝΩΝ - ΑΣΤΕΡΟΥΣΙΩΝ</w:t>
            </w:r>
          </w:p>
        </w:tc>
        <w:tc>
          <w:tcPr>
            <w:tcW w:w="1532" w:type="pct"/>
          </w:tcPr>
          <w:p w:rsidR="00E9687E" w:rsidRDefault="00E9687E">
            <w:pPr>
              <w:keepNext/>
              <w:keepLines/>
              <w:autoSpaceDE w:val="0"/>
              <w:autoSpaceDN w:val="0"/>
              <w:adjustRightInd w:val="0"/>
              <w:spacing w:after="0" w:line="240" w:lineRule="auto"/>
              <w:jc w:val="right"/>
              <w:rPr>
                <w:rFonts w:ascii="Verdana" w:hAnsi="Verdana" w:cs="Verdana"/>
                <w:b/>
                <w:bCs/>
                <w:color w:val="000000"/>
                <w:sz w:val="18"/>
                <w:szCs w:val="18"/>
              </w:rPr>
            </w:pPr>
          </w:p>
          <w:p w:rsidR="00E9687E" w:rsidRDefault="00E9687E">
            <w:pPr>
              <w:keepNext/>
              <w:keepLines/>
              <w:autoSpaceDE w:val="0"/>
              <w:autoSpaceDN w:val="0"/>
              <w:adjustRightInd w:val="0"/>
              <w:spacing w:after="0" w:line="240" w:lineRule="auto"/>
              <w:jc w:val="right"/>
              <w:rPr>
                <w:rFonts w:ascii="Verdana" w:hAnsi="Verdana" w:cs="Verdana"/>
                <w:color w:val="0000FF"/>
                <w:sz w:val="18"/>
                <w:szCs w:val="18"/>
              </w:rPr>
            </w:pPr>
            <w:r>
              <w:rPr>
                <w:rFonts w:ascii="Verdana" w:hAnsi="Verdana" w:cs="Verdana"/>
                <w:b/>
                <w:bCs/>
                <w:color w:val="000000"/>
                <w:sz w:val="18"/>
                <w:szCs w:val="18"/>
              </w:rPr>
              <w:t>ΑΔΑ:</w:t>
            </w:r>
            <w:r>
              <w:rPr>
                <w:rFonts w:ascii="Verdana" w:hAnsi="Verdana" w:cs="Verdana"/>
                <w:color w:val="000000"/>
                <w:sz w:val="18"/>
                <w:szCs w:val="18"/>
              </w:rPr>
              <w:t xml:space="preserve"> </w:t>
            </w:r>
            <w:r>
              <w:rPr>
                <w:rFonts w:ascii="Verdana" w:hAnsi="Verdana" w:cs="Verdana"/>
                <w:color w:val="0000FF"/>
                <w:sz w:val="18"/>
                <w:szCs w:val="18"/>
              </w:rPr>
              <w:t>____________</w:t>
            </w:r>
          </w:p>
          <w:p w:rsidR="00E9687E" w:rsidRDefault="00E9687E">
            <w:pPr>
              <w:keepNext/>
              <w:keepLines/>
              <w:autoSpaceDE w:val="0"/>
              <w:autoSpaceDN w:val="0"/>
              <w:adjustRightInd w:val="0"/>
              <w:spacing w:after="0" w:line="240" w:lineRule="auto"/>
              <w:jc w:val="right"/>
              <w:rPr>
                <w:rFonts w:ascii="Verdana" w:hAnsi="Verdana" w:cs="Verdana"/>
                <w:b/>
                <w:bCs/>
                <w:color w:val="000000"/>
                <w:sz w:val="18"/>
                <w:szCs w:val="18"/>
              </w:rPr>
            </w:pPr>
            <w:r>
              <w:rPr>
                <w:rFonts w:ascii="Verdana" w:hAnsi="Verdana" w:cs="Verdana"/>
                <w:b/>
                <w:bCs/>
                <w:color w:val="000000"/>
                <w:sz w:val="18"/>
                <w:szCs w:val="18"/>
              </w:rPr>
              <w:t xml:space="preserve">ΑΡΧΑΝΕΣ  </w:t>
            </w:r>
            <w:r w:rsidR="00C65948">
              <w:rPr>
                <w:rFonts w:ascii="Verdana" w:hAnsi="Verdana" w:cs="Verdana"/>
                <w:b/>
                <w:bCs/>
                <w:color w:val="000000"/>
                <w:sz w:val="18"/>
                <w:szCs w:val="18"/>
              </w:rPr>
              <w:t>19</w:t>
            </w:r>
            <w:r>
              <w:rPr>
                <w:rFonts w:ascii="Verdana" w:hAnsi="Verdana" w:cs="Verdana"/>
                <w:b/>
                <w:bCs/>
                <w:color w:val="000000"/>
                <w:sz w:val="18"/>
                <w:szCs w:val="18"/>
              </w:rPr>
              <w:t>/1</w:t>
            </w:r>
            <w:r w:rsidR="00C65948">
              <w:rPr>
                <w:rFonts w:ascii="Verdana" w:hAnsi="Verdana" w:cs="Verdana"/>
                <w:b/>
                <w:bCs/>
                <w:color w:val="000000"/>
                <w:sz w:val="18"/>
                <w:szCs w:val="18"/>
              </w:rPr>
              <w:t>2</w:t>
            </w:r>
            <w:r>
              <w:rPr>
                <w:rFonts w:ascii="Verdana" w:hAnsi="Verdana" w:cs="Verdana"/>
                <w:b/>
                <w:bCs/>
                <w:color w:val="000000"/>
                <w:sz w:val="18"/>
                <w:szCs w:val="18"/>
              </w:rPr>
              <w:t>/2023</w:t>
            </w:r>
          </w:p>
          <w:p w:rsidR="00E9687E" w:rsidRPr="00ED4B3F" w:rsidRDefault="00E9687E" w:rsidP="00ED4B3F">
            <w:pPr>
              <w:keepNext/>
              <w:keepLines/>
              <w:autoSpaceDE w:val="0"/>
              <w:autoSpaceDN w:val="0"/>
              <w:adjustRightInd w:val="0"/>
              <w:spacing w:after="0" w:line="240" w:lineRule="auto"/>
              <w:jc w:val="right"/>
              <w:rPr>
                <w:rFonts w:ascii="Verdana" w:hAnsi="Verdana" w:cs="Verdana"/>
                <w:color w:val="000000"/>
                <w:sz w:val="18"/>
                <w:szCs w:val="18"/>
                <w:lang w:val="en-GB"/>
              </w:rPr>
            </w:pPr>
            <w:proofErr w:type="spellStart"/>
            <w:r>
              <w:rPr>
                <w:rFonts w:ascii="Verdana" w:hAnsi="Verdana" w:cs="Verdana"/>
                <w:color w:val="000000"/>
                <w:sz w:val="18"/>
                <w:szCs w:val="18"/>
              </w:rPr>
              <w:t>Αρ.Πρωτοκ</w:t>
            </w:r>
            <w:proofErr w:type="spellEnd"/>
            <w:r>
              <w:rPr>
                <w:rFonts w:ascii="Verdana" w:hAnsi="Verdana" w:cs="Verdana"/>
                <w:color w:val="000000"/>
                <w:sz w:val="18"/>
                <w:szCs w:val="18"/>
              </w:rPr>
              <w:t xml:space="preserve">.: </w:t>
            </w:r>
            <w:r w:rsidR="00ED4B3F">
              <w:rPr>
                <w:rFonts w:ascii="Verdana" w:hAnsi="Verdana" w:cs="Verdana"/>
                <w:color w:val="000000"/>
                <w:sz w:val="18"/>
                <w:szCs w:val="18"/>
                <w:lang w:val="en-GB"/>
              </w:rPr>
              <w:t xml:space="preserve">17762   </w:t>
            </w:r>
          </w:p>
        </w:tc>
      </w:tr>
    </w:tbl>
    <w:p w:rsidR="00E9687E" w:rsidRDefault="00E9687E" w:rsidP="00E9687E">
      <w:pPr>
        <w:autoSpaceDE w:val="0"/>
        <w:autoSpaceDN w:val="0"/>
        <w:adjustRightInd w:val="0"/>
        <w:spacing w:after="0" w:line="240" w:lineRule="auto"/>
        <w:ind w:left="-567"/>
        <w:rPr>
          <w:rFonts w:ascii="Verdana" w:hAnsi="Verdana" w:cs="Verdana"/>
          <w:color w:val="000000"/>
          <w:sz w:val="18"/>
          <w:szCs w:val="18"/>
        </w:rPr>
      </w:pPr>
    </w:p>
    <w:p w:rsidR="00E9687E" w:rsidRDefault="00E9687E" w:rsidP="00E9687E">
      <w:pPr>
        <w:autoSpaceDE w:val="0"/>
        <w:autoSpaceDN w:val="0"/>
        <w:adjustRightInd w:val="0"/>
        <w:spacing w:after="0" w:line="240" w:lineRule="auto"/>
        <w:rPr>
          <w:rFonts w:ascii="Verdana" w:hAnsi="Verdana" w:cs="Verdana"/>
          <w:color w:val="000000"/>
          <w:sz w:val="18"/>
          <w:szCs w:val="18"/>
        </w:rPr>
      </w:pPr>
    </w:p>
    <w:p w:rsidR="00E9687E" w:rsidRPr="00E9687E" w:rsidRDefault="00E9687E" w:rsidP="00E9687E">
      <w:pPr>
        <w:keepNext/>
        <w:autoSpaceDE w:val="0"/>
        <w:autoSpaceDN w:val="0"/>
        <w:adjustRightInd w:val="0"/>
        <w:spacing w:after="0" w:line="240" w:lineRule="auto"/>
        <w:jc w:val="center"/>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9687E">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ΠΡΟΚΗΡΥΞΗ ΑΝΟΙΚΤΗΣ ΔΙΑΔΙΚΑΣΙΑΣ</w:t>
      </w:r>
    </w:p>
    <w:p w:rsidR="00E9687E" w:rsidRPr="00E9687E" w:rsidRDefault="00E9687E" w:rsidP="00E9687E">
      <w:pPr>
        <w:autoSpaceDE w:val="0"/>
        <w:autoSpaceDN w:val="0"/>
        <w:adjustRightInd w:val="0"/>
        <w:spacing w:after="0" w:line="240" w:lineRule="auto"/>
        <w:jc w:val="center"/>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9687E">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ΓΙΑ ΤΗΝ ΣΥΝΑΨΗ  ΗΛΕΚΤΡΟΝΙΚΗΣ ΔΗΜΟΣΙΑΣ ΣΥΜΒΑΣΗΣ ΕΡΓΟΥ</w:t>
      </w:r>
    </w:p>
    <w:p w:rsidR="00E9687E" w:rsidRPr="00E9687E" w:rsidRDefault="00E9687E" w:rsidP="00E9687E">
      <w:pPr>
        <w:autoSpaceDE w:val="0"/>
        <w:autoSpaceDN w:val="0"/>
        <w:adjustRightInd w:val="0"/>
        <w:spacing w:after="0" w:line="240" w:lineRule="auto"/>
        <w:jc w:val="center"/>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9687E">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κάτω των ορίων του Ν. 4412/2016</w:t>
      </w:r>
    </w:p>
    <w:p w:rsidR="00575039" w:rsidRDefault="00575039" w:rsidP="00575039">
      <w:pPr>
        <w:keepNext/>
        <w:autoSpaceDE w:val="0"/>
        <w:autoSpaceDN w:val="0"/>
        <w:adjustRightInd w:val="0"/>
        <w:spacing w:after="0" w:line="240" w:lineRule="auto"/>
        <w:ind w:left="720"/>
        <w:jc w:val="both"/>
        <w:rPr>
          <w:rFonts w:ascii="Verdana" w:hAnsi="Verdana" w:cs="Verdana"/>
          <w:b/>
          <w:bCs/>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575039" w:rsidRDefault="00E9687E" w:rsidP="00575039">
      <w:pPr>
        <w:keepNext/>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FF"/>
          <w:sz w:val="18"/>
          <w:szCs w:val="18"/>
        </w:rPr>
        <w:t>Ο Δήμος Αρχανών - Αστερουσίων</w:t>
      </w:r>
      <w:r>
        <w:rPr>
          <w:rFonts w:ascii="Verdana" w:hAnsi="Verdana" w:cs="Verdana"/>
          <w:color w:val="000000"/>
          <w:sz w:val="18"/>
          <w:szCs w:val="18"/>
        </w:rPr>
        <w:t xml:space="preserve"> Νομού </w:t>
      </w:r>
      <w:r>
        <w:rPr>
          <w:rFonts w:ascii="Verdana" w:hAnsi="Verdana" w:cs="Verdana"/>
          <w:color w:val="0000FF"/>
          <w:sz w:val="18"/>
          <w:szCs w:val="18"/>
        </w:rPr>
        <w:t>ΗΡΑΚΛΕΙΟΥ</w:t>
      </w:r>
      <w:r>
        <w:rPr>
          <w:rFonts w:ascii="Verdana" w:hAnsi="Verdana" w:cs="Verdana"/>
          <w:color w:val="000000"/>
          <w:sz w:val="18"/>
          <w:szCs w:val="18"/>
        </w:rPr>
        <w:t xml:space="preserve"> προκηρύσσει </w:t>
      </w:r>
      <w:r>
        <w:rPr>
          <w:rFonts w:ascii="Verdana" w:hAnsi="Verdana" w:cs="Verdana"/>
          <w:b/>
          <w:bCs/>
          <w:color w:val="000000"/>
          <w:sz w:val="18"/>
          <w:szCs w:val="18"/>
        </w:rPr>
        <w:t>Δημόσιο Ανοικτό Ηλεκτρονικό Διαγωνισμό</w:t>
      </w:r>
      <w:r>
        <w:rPr>
          <w:rFonts w:ascii="Verdana" w:hAnsi="Verdana" w:cs="Verdana"/>
          <w:color w:val="000000"/>
          <w:sz w:val="18"/>
          <w:szCs w:val="18"/>
        </w:rPr>
        <w:t xml:space="preserve">, μέσω του Ε.Σ.Η.ΔΗ.Σ., </w:t>
      </w:r>
      <w:r w:rsidRPr="00575039">
        <w:rPr>
          <w:rFonts w:ascii="Verdana" w:hAnsi="Verdana" w:cs="Verdana"/>
          <w:b/>
          <w:color w:val="000000"/>
          <w:sz w:val="18"/>
          <w:szCs w:val="18"/>
        </w:rPr>
        <w:t>με κριτήριο ανάθεσης την πλέον συμφέρουσα από οικονομική άποψη προσφορά βάσει βέλτιστης σχέσης ποιότητας – τιμής, σύμφωνα με το άρθρο 86 του Ν. 4412/16, με αξιολόγηση μελέτης (άρθρο 50 ν.4412/2016)</w:t>
      </w:r>
      <w:r>
        <w:rPr>
          <w:rFonts w:ascii="Verdana" w:hAnsi="Verdana" w:cs="Verdana"/>
          <w:color w:val="000000"/>
          <w:sz w:val="18"/>
          <w:szCs w:val="18"/>
        </w:rPr>
        <w:t>, για την ανάθεση του έργου</w:t>
      </w:r>
    </w:p>
    <w:p w:rsidR="00575039" w:rsidRDefault="00E9687E" w:rsidP="00575039">
      <w:pPr>
        <w:keepNext/>
        <w:autoSpaceDE w:val="0"/>
        <w:autoSpaceDN w:val="0"/>
        <w:adjustRightInd w:val="0"/>
        <w:spacing w:after="0" w:line="240" w:lineRule="auto"/>
        <w:jc w:val="both"/>
        <w:rPr>
          <w:rFonts w:ascii="Verdana" w:hAnsi="Verdana" w:cs="Verdana"/>
          <w:color w:val="000000"/>
          <w:sz w:val="18"/>
          <w:szCs w:val="18"/>
        </w:rPr>
      </w:pPr>
      <w:r w:rsidRPr="00575039">
        <w:rPr>
          <w:rFonts w:ascii="Verdana" w:hAnsi="Verdana" w:cs="Verdana"/>
          <w:color w:val="000000"/>
          <w:sz w:val="18"/>
          <w:szCs w:val="18"/>
        </w:rPr>
        <w:t xml:space="preserve"> </w:t>
      </w:r>
    </w:p>
    <w:p w:rsidR="00575039" w:rsidRDefault="00E9687E" w:rsidP="00575039">
      <w:pPr>
        <w:keepNext/>
        <w:autoSpaceDE w:val="0"/>
        <w:autoSpaceDN w:val="0"/>
        <w:adjustRightInd w:val="0"/>
        <w:spacing w:after="0" w:line="240" w:lineRule="auto"/>
        <w:jc w:val="center"/>
        <w:rPr>
          <w:rFonts w:ascii="Verdana" w:hAnsi="Verdana" w:cs="Verdana"/>
          <w:color w:val="000000"/>
          <w:sz w:val="18"/>
          <w:szCs w:val="18"/>
        </w:rPr>
      </w:pPr>
      <w:r w:rsidRPr="00575039">
        <w:rPr>
          <w:rFonts w:ascii="Verdana" w:hAnsi="Verdana" w:cs="Verdana"/>
          <w:b/>
          <w:bCs/>
          <w:color w:val="0000FF"/>
          <w:sz w:val="18"/>
          <w:szCs w:val="18"/>
        </w:rPr>
        <w:t>ΚΑΤΑΣΚΕΥΗ ΧΩΡΟΥ ΥΓΕΙΟΝΟΜΙΚΗΣ ΤΑΦΗΣ ΥΠΟΛΕΙΜΜΑΤΩΝ (ΧΥΤΥ) ΣΤΟ ΔΗΜΟ ΑΡΧΑΝΩΝ ΑΣΤΕΡΟΥΣΙΩΝ</w:t>
      </w:r>
      <w:r w:rsidRPr="00575039">
        <w:rPr>
          <w:rFonts w:ascii="Verdana" w:hAnsi="Verdana" w:cs="Verdana"/>
          <w:color w:val="000000"/>
          <w:sz w:val="18"/>
          <w:szCs w:val="18"/>
        </w:rPr>
        <w:t>,</w:t>
      </w:r>
    </w:p>
    <w:p w:rsidR="00575039" w:rsidRDefault="00E9687E" w:rsidP="00575039">
      <w:pPr>
        <w:keepNext/>
        <w:autoSpaceDE w:val="0"/>
        <w:autoSpaceDN w:val="0"/>
        <w:adjustRightInd w:val="0"/>
        <w:spacing w:after="0" w:line="240" w:lineRule="auto"/>
        <w:jc w:val="center"/>
        <w:rPr>
          <w:rFonts w:ascii="Verdana" w:hAnsi="Verdana" w:cs="Verdana"/>
          <w:color w:val="000000"/>
          <w:sz w:val="18"/>
          <w:szCs w:val="18"/>
        </w:rPr>
      </w:pPr>
      <w:r w:rsidRPr="00575039">
        <w:rPr>
          <w:rFonts w:ascii="Verdana" w:hAnsi="Verdana" w:cs="Verdana"/>
          <w:color w:val="000000"/>
          <w:sz w:val="18"/>
          <w:szCs w:val="18"/>
        </w:rPr>
        <w:t xml:space="preserve"> </w:t>
      </w:r>
    </w:p>
    <w:p w:rsidR="00E9687E" w:rsidRPr="00575039" w:rsidRDefault="00E9687E" w:rsidP="00575039">
      <w:pPr>
        <w:keepNext/>
        <w:autoSpaceDE w:val="0"/>
        <w:autoSpaceDN w:val="0"/>
        <w:adjustRightInd w:val="0"/>
        <w:spacing w:after="0" w:line="240" w:lineRule="auto"/>
        <w:rPr>
          <w:rFonts w:ascii="Verdana" w:hAnsi="Verdana" w:cs="Verdana"/>
          <w:color w:val="000000"/>
          <w:sz w:val="18"/>
          <w:szCs w:val="18"/>
        </w:rPr>
      </w:pPr>
      <w:r w:rsidRPr="00575039">
        <w:rPr>
          <w:rFonts w:ascii="Verdana" w:hAnsi="Verdana" w:cs="Verdana"/>
          <w:color w:val="000000"/>
          <w:sz w:val="18"/>
          <w:szCs w:val="18"/>
        </w:rPr>
        <w:t xml:space="preserve">με εκτιμώμενη συνολική αξία </w:t>
      </w:r>
      <w:r w:rsidRPr="00575039">
        <w:rPr>
          <w:rFonts w:ascii="Verdana" w:hAnsi="Verdana" w:cs="Verdana"/>
          <w:b/>
          <w:bCs/>
          <w:color w:val="0000FF"/>
          <w:sz w:val="18"/>
          <w:szCs w:val="18"/>
        </w:rPr>
        <w:t>3.684.279,39</w:t>
      </w:r>
      <w:r w:rsidRPr="00575039">
        <w:rPr>
          <w:rFonts w:ascii="Verdana" w:hAnsi="Verdana" w:cs="Verdana"/>
          <w:color w:val="000000"/>
          <w:sz w:val="18"/>
          <w:szCs w:val="18"/>
        </w:rPr>
        <w:t xml:space="preserve"> €.</w:t>
      </w:r>
    </w:p>
    <w:p w:rsidR="00E9687E" w:rsidRDefault="00E9687E" w:rsidP="00C65948">
      <w:pPr>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b/>
          <w:bCs/>
          <w:color w:val="000000"/>
          <w:sz w:val="18"/>
          <w:szCs w:val="18"/>
        </w:rPr>
        <w:t xml:space="preserve">2. </w:t>
      </w:r>
      <w:r>
        <w:rPr>
          <w:rFonts w:ascii="Verdana" w:hAnsi="Verdana" w:cs="Verdana"/>
          <w:color w:val="000000"/>
          <w:sz w:val="18"/>
          <w:szCs w:val="18"/>
        </w:rPr>
        <w:t xml:space="preserve">Το έργο συντίθεται από τις ακόλουθες κατηγορίες εργασιών: </w:t>
      </w:r>
      <w:r>
        <w:rPr>
          <w:rFonts w:ascii="Verdana" w:hAnsi="Verdana" w:cs="Verdana"/>
          <w:color w:val="0000FF"/>
          <w:sz w:val="18"/>
          <w:szCs w:val="18"/>
        </w:rPr>
        <w:t xml:space="preserve">α) </w:t>
      </w:r>
      <w:r w:rsidR="00842AEB">
        <w:rPr>
          <w:rFonts w:ascii="Verdana" w:hAnsi="Verdana" w:cs="Verdana"/>
          <w:color w:val="0000FF"/>
          <w:sz w:val="18"/>
          <w:szCs w:val="18"/>
        </w:rPr>
        <w:t xml:space="preserve">κατηγορία </w:t>
      </w:r>
      <w:r w:rsidR="00842AEB" w:rsidRPr="00842AEB">
        <w:rPr>
          <w:rFonts w:ascii="Verdana" w:hAnsi="Verdana" w:cs="Verdana"/>
          <w:color w:val="0000FF"/>
          <w:sz w:val="18"/>
          <w:szCs w:val="18"/>
        </w:rPr>
        <w:t>ΚΑΘΑΡΙΣΜΟΥ &amp; ΕΠΕΞΕΡΓΑΣΙΑΣ ΝΕΡΟΥ, ΥΓΡΩΝ, ΣΤΕΡΕΩΝ &amp; ΑΕΡΙΩΝ ΑΠΟΒΛΗΤΩΝ</w:t>
      </w:r>
      <w:r w:rsidR="00842AEB">
        <w:rPr>
          <w:rFonts w:ascii="Verdana" w:hAnsi="Verdana" w:cs="Verdana"/>
          <w:color w:val="0000FF"/>
          <w:sz w:val="18"/>
          <w:szCs w:val="18"/>
        </w:rPr>
        <w:t xml:space="preserve"> με προϋπολογισμό 1.678.298,25€</w:t>
      </w:r>
      <w:r>
        <w:rPr>
          <w:rFonts w:ascii="Verdana" w:hAnsi="Verdana" w:cs="Verdana"/>
          <w:color w:val="0000FF"/>
          <w:sz w:val="18"/>
          <w:szCs w:val="18"/>
        </w:rPr>
        <w:t xml:space="preserve">, (δαπάνη εργασιών, ΓΕ και ΟΕ και απρόβλεπτα), β) </w:t>
      </w:r>
      <w:r w:rsidR="00842AEB">
        <w:rPr>
          <w:rFonts w:ascii="Verdana" w:hAnsi="Verdana" w:cs="Verdana"/>
          <w:color w:val="0000FF"/>
          <w:sz w:val="18"/>
          <w:szCs w:val="18"/>
        </w:rPr>
        <w:t>κατηγορία ΥΔΡΑΥΛΙΚΑ με προϋπολογισμό 1.026.168,83€</w:t>
      </w:r>
      <w:r>
        <w:rPr>
          <w:rFonts w:ascii="Verdana" w:hAnsi="Verdana" w:cs="Verdana"/>
          <w:color w:val="0000FF"/>
          <w:sz w:val="18"/>
          <w:szCs w:val="18"/>
        </w:rPr>
        <w:t xml:space="preserve">, γ) κατηγορία </w:t>
      </w:r>
      <w:r w:rsidR="00842AEB">
        <w:rPr>
          <w:rFonts w:ascii="Verdana" w:hAnsi="Verdana" w:cs="Verdana"/>
          <w:color w:val="0000FF"/>
          <w:sz w:val="18"/>
          <w:szCs w:val="18"/>
        </w:rPr>
        <w:t>ΗΛΕΚΤΡΟΜΗΧΑΝΟΛΟΓΙΚΩΝ</w:t>
      </w:r>
      <w:r>
        <w:rPr>
          <w:rFonts w:ascii="Verdana" w:hAnsi="Verdana" w:cs="Verdana"/>
          <w:color w:val="0000FF"/>
          <w:sz w:val="18"/>
          <w:szCs w:val="18"/>
        </w:rPr>
        <w:t xml:space="preserve"> με προϋπολογισμό </w:t>
      </w:r>
      <w:r w:rsidR="00842AEB">
        <w:rPr>
          <w:rFonts w:ascii="Verdana" w:hAnsi="Verdana" w:cs="Verdana"/>
          <w:color w:val="0000FF"/>
          <w:sz w:val="18"/>
          <w:szCs w:val="18"/>
        </w:rPr>
        <w:t>261.432,84€</w:t>
      </w:r>
      <w:r>
        <w:rPr>
          <w:rFonts w:ascii="Verdana" w:hAnsi="Verdana" w:cs="Verdana"/>
          <w:color w:val="000000"/>
          <w:sz w:val="18"/>
          <w:szCs w:val="18"/>
        </w:rPr>
        <w:t>.</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C3344F" w:rsidRDefault="00E9687E" w:rsidP="00E9687E">
      <w:pPr>
        <w:autoSpaceDE w:val="0"/>
        <w:autoSpaceDN w:val="0"/>
        <w:adjustRightInd w:val="0"/>
        <w:spacing w:after="0" w:line="240" w:lineRule="auto"/>
        <w:jc w:val="both"/>
        <w:rPr>
          <w:rFonts w:ascii="Verdana" w:hAnsi="Verdana" w:cs="Verdana"/>
          <w:color w:val="000080"/>
          <w:sz w:val="18"/>
          <w:szCs w:val="18"/>
        </w:rPr>
      </w:pPr>
      <w:r>
        <w:rPr>
          <w:rFonts w:ascii="Verdana" w:hAnsi="Verdana" w:cs="Verdana"/>
          <w:b/>
          <w:bCs/>
          <w:color w:val="000000"/>
          <w:sz w:val="18"/>
          <w:szCs w:val="18"/>
        </w:rPr>
        <w:t>3.</w:t>
      </w:r>
      <w:r>
        <w:rPr>
          <w:rFonts w:ascii="Verdana" w:hAnsi="Verdana" w:cs="Verdana"/>
          <w:color w:val="000000"/>
          <w:sz w:val="18"/>
          <w:szCs w:val="18"/>
        </w:rPr>
        <w:t xml:space="preserve"> Προσφέρεται ελεύθερη, πλήρης, άμεση και δωρεάν ηλεκτρονική πρόσβαση στα έγγραφα της σύμβασης</w:t>
      </w:r>
      <w:r>
        <w:rPr>
          <w:rFonts w:ascii="Verdana" w:hAnsi="Verdana" w:cs="Verdana"/>
          <w:color w:val="000000"/>
          <w:sz w:val="18"/>
          <w:szCs w:val="18"/>
          <w:vertAlign w:val="superscript"/>
        </w:rPr>
        <w:t xml:space="preserve"> </w:t>
      </w:r>
      <w:r>
        <w:rPr>
          <w:rFonts w:ascii="Verdana" w:hAnsi="Verdana" w:cs="Verdana"/>
          <w:color w:val="000000"/>
          <w:sz w:val="18"/>
          <w:szCs w:val="18"/>
        </w:rPr>
        <w:t xml:space="preserve">στον ειδικό, δημόσια </w:t>
      </w:r>
      <w:proofErr w:type="spellStart"/>
      <w:r>
        <w:rPr>
          <w:rFonts w:ascii="Verdana" w:hAnsi="Verdana" w:cs="Verdana"/>
          <w:color w:val="000000"/>
          <w:sz w:val="18"/>
          <w:szCs w:val="18"/>
        </w:rPr>
        <w:t>προσβάσιμο</w:t>
      </w:r>
      <w:proofErr w:type="spellEnd"/>
      <w:r>
        <w:rPr>
          <w:rFonts w:ascii="Verdana" w:hAnsi="Verdana" w:cs="Verdana"/>
          <w:color w:val="000000"/>
          <w:sz w:val="18"/>
          <w:szCs w:val="18"/>
        </w:rPr>
        <w:t xml:space="preserve">, χώρο “ηλεκτρονικοί διαγωνισμοί” της πύλης </w:t>
      </w:r>
      <w:hyperlink r:id="rId8" w:history="1">
        <w:r>
          <w:rPr>
            <w:rFonts w:ascii="Verdana" w:hAnsi="Verdana" w:cs="Verdana"/>
            <w:color w:val="0000FF"/>
            <w:sz w:val="18"/>
            <w:szCs w:val="18"/>
            <w:u w:val="single"/>
          </w:rPr>
          <w:t>www.promitheus.gov.gr</w:t>
        </w:r>
      </w:hyperlink>
      <w:r>
        <w:rPr>
          <w:rFonts w:ascii="Verdana" w:hAnsi="Verdana" w:cs="Verdana"/>
          <w:color w:val="000000"/>
          <w:sz w:val="18"/>
          <w:szCs w:val="18"/>
        </w:rPr>
        <w:t xml:space="preserve">, στο ΚΗΜΔΗΣ, καθώς και στην ιστοσελίδα της αναθέτουσας αρχής </w:t>
      </w:r>
      <w:r>
        <w:rPr>
          <w:rFonts w:ascii="Verdana" w:hAnsi="Verdana" w:cs="Verdana"/>
          <w:color w:val="0000FF"/>
          <w:sz w:val="18"/>
          <w:szCs w:val="18"/>
        </w:rPr>
        <w:t>www.archanonasterousion.gr</w:t>
      </w:r>
      <w:r>
        <w:rPr>
          <w:rFonts w:ascii="Verdana" w:hAnsi="Verdana" w:cs="Verdana"/>
          <w:color w:val="000080"/>
          <w:sz w:val="18"/>
          <w:szCs w:val="18"/>
        </w:rPr>
        <w:t xml:space="preserve">. </w:t>
      </w:r>
    </w:p>
    <w:p w:rsidR="00C3344F" w:rsidRDefault="00C3344F" w:rsidP="00C3344F">
      <w:pPr>
        <w:autoSpaceDE w:val="0"/>
        <w:autoSpaceDN w:val="0"/>
        <w:adjustRightInd w:val="0"/>
        <w:spacing w:before="120" w:after="0" w:line="240" w:lineRule="auto"/>
        <w:jc w:val="both"/>
        <w:rPr>
          <w:rFonts w:ascii="Verdana" w:hAnsi="Verdana" w:cs="Verdana"/>
          <w:color w:val="000000"/>
          <w:sz w:val="18"/>
          <w:szCs w:val="18"/>
        </w:rPr>
      </w:pPr>
      <w:r w:rsidRPr="00C3344F">
        <w:rPr>
          <w:rFonts w:ascii="Verdana" w:hAnsi="Verdana" w:cs="Verdana"/>
          <w:color w:val="000000"/>
          <w:sz w:val="18"/>
          <w:szCs w:val="18"/>
        </w:rPr>
        <w:t xml:space="preserve">Για λόγους πληρέστερης αντίληψης των συνθηκών δημοπράτησης και για λόγους διασφάλισης ποιότητας ως προς την σύνταξη της προσφοράς και την εκτέλεση της σύμβασης κρίνεται σκόπιμο οι ενδιαφερόμενοι οικονομικοί φορείς να έχουν ίδια αντίληψη της κατάστασης προκειμένου να είναι σε θέση να προετοιμάσουν την προσφορά τους. Για τον λόγο αυτό δικαίωμα συμμετοχής έχουν μόνο όσοι οικονομικοί φορείς έχουν πραγματοποιήσει μετά από αίτησή τους επιτόπια επίσκεψη, γεγονός το οποίο θα βεβαιώνεται με έγγραφο που θα χορηγείται από την αναθέτουσα αρχή και το οποίο θα περιλαμβάνεται - επί ποινή αποκλεισμού - στο φάκελο των δικαιολογητικών συμμετοχής. </w:t>
      </w:r>
    </w:p>
    <w:p w:rsidR="00E9687E" w:rsidRDefault="00C3344F" w:rsidP="00C3344F">
      <w:pPr>
        <w:autoSpaceDE w:val="0"/>
        <w:autoSpaceDN w:val="0"/>
        <w:adjustRightInd w:val="0"/>
        <w:spacing w:before="120" w:after="0" w:line="240" w:lineRule="auto"/>
        <w:jc w:val="both"/>
        <w:rPr>
          <w:rFonts w:ascii="Verdana" w:hAnsi="Verdana" w:cs="Verdana"/>
          <w:color w:val="000000"/>
          <w:sz w:val="18"/>
          <w:szCs w:val="18"/>
        </w:rPr>
      </w:pPr>
      <w:r w:rsidRPr="00C3344F">
        <w:rPr>
          <w:rFonts w:ascii="Verdana" w:hAnsi="Verdana" w:cs="Verdana"/>
          <w:color w:val="000000"/>
          <w:sz w:val="18"/>
          <w:szCs w:val="18"/>
        </w:rPr>
        <w:t>Σε περίπτωσή Κοινοπραξίας ή Ένωσής Προσώπων, την επιτόπια επίσκεψη μπορεί να πραγματοποιήσει εκπρόσωπος ή εκπρόσωποι που προέρχονται από ένα από τα μέλη της. Τα αιτήματα για επίσκεψη υποβάλλονται ηλεκτρονικά και ψηφιακά υπογεγραμμένα στο δικτυακό τόπο του Διαγωνισμού μέσω της Διαδικτυακής πύλης www.promitheus.gov.gr Ε.Σ.Η.ΔΗ.Σ, το αργότερό δέκα τέσσερις (14) ημερολογιακές ήμερες πριν τη προθεσμία λήξης υποβολής των προσφορών</w:t>
      </w:r>
      <w:r>
        <w:rPr>
          <w:rFonts w:ascii="Verdana" w:hAnsi="Verdana" w:cs="Verdana"/>
          <w:color w:val="000000"/>
          <w:sz w:val="18"/>
          <w:szCs w:val="18"/>
        </w:rPr>
        <w:t xml:space="preserve"> </w:t>
      </w:r>
      <w:r w:rsidRPr="00C3344F">
        <w:rPr>
          <w:rFonts w:ascii="Verdana" w:hAnsi="Verdana" w:cs="Verdana"/>
          <w:color w:val="000000"/>
          <w:sz w:val="18"/>
          <w:szCs w:val="18"/>
        </w:rPr>
        <w:t xml:space="preserve">ήτοι έως την </w:t>
      </w:r>
      <w:r w:rsidRPr="00C3344F">
        <w:rPr>
          <w:rFonts w:ascii="Verdana" w:hAnsi="Verdana" w:cs="Verdana"/>
          <w:b/>
          <w:color w:val="0000FF"/>
          <w:sz w:val="18"/>
          <w:szCs w:val="18"/>
        </w:rPr>
        <w:t>12</w:t>
      </w:r>
      <w:r>
        <w:rPr>
          <w:rFonts w:ascii="Verdana" w:hAnsi="Verdana" w:cs="Verdana"/>
          <w:b/>
          <w:color w:val="0000FF"/>
          <w:sz w:val="18"/>
          <w:szCs w:val="18"/>
        </w:rPr>
        <w:t>η</w:t>
      </w:r>
      <w:r w:rsidRPr="00C3344F">
        <w:rPr>
          <w:rFonts w:ascii="Verdana" w:hAnsi="Verdana" w:cs="Verdana"/>
          <w:b/>
          <w:color w:val="0000FF"/>
          <w:sz w:val="18"/>
          <w:szCs w:val="18"/>
        </w:rPr>
        <w:t xml:space="preserve"> Φεβρουαρίου 2024</w:t>
      </w:r>
      <w:r w:rsidRPr="00C3344F">
        <w:rPr>
          <w:rFonts w:ascii="Verdana" w:hAnsi="Verdana" w:cs="Verdana"/>
          <w:color w:val="000000"/>
          <w:sz w:val="18"/>
          <w:szCs w:val="18"/>
        </w:rPr>
        <w:t>. Οι επισκέψεις θα πραγματοποιηθούν σε ημερομηνίες και ώρες που θα κοινοποιηθούν στους ενδιαφερόμενους μέσω του δικτυακού τόπου του Διαγωνισμού μέχρι και δέκα (10) ημερολογιακές ήμερες πριν τη προθεσμία λήξης υποβολής των προσφορών</w:t>
      </w:r>
      <w:r>
        <w:rPr>
          <w:rFonts w:ascii="Verdana" w:hAnsi="Verdana" w:cs="Verdana"/>
          <w:color w:val="000000"/>
          <w:sz w:val="18"/>
          <w:szCs w:val="18"/>
        </w:rPr>
        <w:t>,</w:t>
      </w:r>
      <w:r w:rsidRPr="00C3344F">
        <w:rPr>
          <w:rFonts w:ascii="Verdana" w:hAnsi="Verdana" w:cs="Verdana"/>
          <w:color w:val="000000"/>
          <w:sz w:val="18"/>
          <w:szCs w:val="18"/>
        </w:rPr>
        <w:t xml:space="preserve"> ήτοι έως την</w:t>
      </w:r>
      <w:r>
        <w:rPr>
          <w:rFonts w:ascii="Verdana" w:hAnsi="Verdana" w:cs="Verdana"/>
          <w:color w:val="000000"/>
          <w:sz w:val="18"/>
          <w:szCs w:val="18"/>
        </w:rPr>
        <w:t xml:space="preserve"> </w:t>
      </w:r>
      <w:r w:rsidRPr="00C3344F">
        <w:rPr>
          <w:rFonts w:ascii="Verdana" w:hAnsi="Verdana" w:cs="Verdana"/>
          <w:b/>
          <w:color w:val="0000FF"/>
          <w:sz w:val="18"/>
          <w:szCs w:val="18"/>
        </w:rPr>
        <w:t>12η Φεβρουαρίου 2024</w:t>
      </w:r>
      <w:r w:rsidRPr="00C3344F">
        <w:rPr>
          <w:rFonts w:ascii="Verdana" w:hAnsi="Verdana" w:cs="Verdana"/>
          <w:color w:val="000080"/>
          <w:sz w:val="18"/>
          <w:szCs w:val="18"/>
        </w:rPr>
        <w:t>.</w:t>
      </w:r>
      <w:r>
        <w:rPr>
          <w:rFonts w:ascii="Verdana" w:hAnsi="Verdana" w:cs="Verdana"/>
          <w:color w:val="000080"/>
          <w:sz w:val="18"/>
          <w:szCs w:val="18"/>
        </w:rPr>
        <w:t xml:space="preserve"> </w:t>
      </w:r>
      <w:r w:rsidR="00E9687E">
        <w:rPr>
          <w:rFonts w:ascii="Verdana" w:hAnsi="Verdana" w:cs="Verdana"/>
          <w:color w:val="000000"/>
          <w:sz w:val="18"/>
          <w:szCs w:val="18"/>
        </w:rPr>
        <w:t xml:space="preserve">Εφόσον έχουν ζητηθεί εγκαίρως, ήτοι έως την </w:t>
      </w:r>
      <w:r w:rsidR="00C65948" w:rsidRPr="00C65948">
        <w:rPr>
          <w:rFonts w:ascii="Verdana" w:hAnsi="Verdana" w:cs="Verdana"/>
          <w:color w:val="0000FF"/>
          <w:sz w:val="18"/>
          <w:szCs w:val="18"/>
        </w:rPr>
        <w:t>1</w:t>
      </w:r>
      <w:r w:rsidR="00C65948">
        <w:rPr>
          <w:rFonts w:ascii="Verdana" w:hAnsi="Verdana" w:cs="Verdana"/>
          <w:color w:val="0000FF"/>
          <w:sz w:val="18"/>
          <w:szCs w:val="18"/>
        </w:rPr>
        <w:t>9</w:t>
      </w:r>
      <w:r w:rsidR="00C65948" w:rsidRPr="00C65948">
        <w:rPr>
          <w:rFonts w:ascii="Verdana" w:hAnsi="Verdana" w:cs="Verdana"/>
          <w:color w:val="0000FF"/>
          <w:sz w:val="18"/>
          <w:szCs w:val="18"/>
        </w:rPr>
        <w:t>η Φεβρουαρίου 2024</w:t>
      </w:r>
      <w:r w:rsidR="00E9687E">
        <w:rPr>
          <w:rFonts w:ascii="Verdana" w:hAnsi="Verdana" w:cs="Verdana"/>
          <w:color w:val="000000"/>
          <w:sz w:val="18"/>
          <w:szCs w:val="18"/>
        </w:rPr>
        <w:t xml:space="preserve">,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στις </w:t>
      </w:r>
      <w:r w:rsidR="00C65948" w:rsidRPr="00C65948">
        <w:rPr>
          <w:rFonts w:ascii="Verdana" w:hAnsi="Verdana" w:cs="Verdana"/>
          <w:color w:val="0000FF"/>
          <w:sz w:val="18"/>
          <w:szCs w:val="18"/>
        </w:rPr>
        <w:t>2</w:t>
      </w:r>
      <w:r w:rsidR="00C65948">
        <w:rPr>
          <w:rFonts w:ascii="Verdana" w:hAnsi="Verdana" w:cs="Verdana"/>
          <w:color w:val="0000FF"/>
          <w:sz w:val="18"/>
          <w:szCs w:val="18"/>
        </w:rPr>
        <w:t>0</w:t>
      </w:r>
      <w:r w:rsidR="00C65948" w:rsidRPr="00C65948">
        <w:rPr>
          <w:rFonts w:ascii="Verdana" w:hAnsi="Verdana" w:cs="Verdana"/>
          <w:color w:val="0000FF"/>
          <w:sz w:val="18"/>
          <w:szCs w:val="18"/>
        </w:rPr>
        <w:t>η Φεβρουαρίου 2024</w:t>
      </w:r>
      <w:r w:rsidR="00E9687E">
        <w:rPr>
          <w:rFonts w:ascii="Verdana" w:hAnsi="Verdana" w:cs="Verdana"/>
          <w:color w:val="000000"/>
          <w:sz w:val="18"/>
          <w:szCs w:val="18"/>
        </w:rPr>
        <w:t xml:space="preserve">. Πληροφορίες </w:t>
      </w:r>
      <w:r w:rsidR="00C65948">
        <w:rPr>
          <w:rFonts w:ascii="Verdana" w:hAnsi="Verdana" w:cs="Verdana"/>
          <w:color w:val="0000FF"/>
          <w:sz w:val="18"/>
          <w:szCs w:val="18"/>
        </w:rPr>
        <w:t xml:space="preserve">Παύλου Καλλιόπη </w:t>
      </w:r>
      <w:proofErr w:type="spellStart"/>
      <w:r w:rsidR="00E9687E">
        <w:rPr>
          <w:rFonts w:ascii="Verdana" w:hAnsi="Verdana" w:cs="Verdana"/>
          <w:color w:val="000000"/>
          <w:sz w:val="18"/>
          <w:szCs w:val="18"/>
        </w:rPr>
        <w:t>τηλ</w:t>
      </w:r>
      <w:proofErr w:type="spellEnd"/>
      <w:r w:rsidR="00E9687E">
        <w:rPr>
          <w:rFonts w:ascii="Verdana" w:hAnsi="Verdana" w:cs="Verdana"/>
          <w:color w:val="000000"/>
          <w:sz w:val="18"/>
          <w:szCs w:val="18"/>
        </w:rPr>
        <w:t xml:space="preserve">.: </w:t>
      </w:r>
      <w:r w:rsidR="00E9687E">
        <w:rPr>
          <w:rFonts w:ascii="Verdana" w:hAnsi="Verdana" w:cs="Verdana"/>
          <w:color w:val="0000FF"/>
          <w:sz w:val="18"/>
          <w:szCs w:val="18"/>
        </w:rPr>
        <w:t>2813-40401</w:t>
      </w:r>
      <w:r w:rsidR="00C65948">
        <w:rPr>
          <w:rFonts w:ascii="Verdana" w:hAnsi="Verdana" w:cs="Verdana"/>
          <w:color w:val="0000FF"/>
          <w:sz w:val="18"/>
          <w:szCs w:val="18"/>
        </w:rPr>
        <w:t>5</w:t>
      </w:r>
      <w:r w:rsidR="00E9687E">
        <w:rPr>
          <w:rFonts w:ascii="Verdana" w:hAnsi="Verdana" w:cs="Verdana"/>
          <w:color w:val="000000"/>
          <w:sz w:val="18"/>
          <w:szCs w:val="18"/>
        </w:rPr>
        <w:t>.</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E9687E" w:rsidRDefault="00E9687E" w:rsidP="00E9687E">
      <w:pPr>
        <w:autoSpaceDE w:val="0"/>
        <w:autoSpaceDN w:val="0"/>
        <w:adjustRightInd w:val="0"/>
        <w:spacing w:after="0" w:line="240" w:lineRule="auto"/>
        <w:jc w:val="both"/>
        <w:rPr>
          <w:rFonts w:ascii="Verdana" w:hAnsi="Verdana" w:cs="Verdana"/>
          <w:b/>
          <w:bCs/>
          <w:color w:val="000000"/>
          <w:sz w:val="18"/>
          <w:szCs w:val="18"/>
        </w:rPr>
      </w:pPr>
      <w:r>
        <w:rPr>
          <w:rFonts w:ascii="Verdana" w:hAnsi="Verdana" w:cs="Verdana"/>
          <w:b/>
          <w:bCs/>
          <w:color w:val="000000"/>
          <w:sz w:val="18"/>
          <w:szCs w:val="18"/>
        </w:rPr>
        <w:lastRenderedPageBreak/>
        <w:t xml:space="preserve">4. </w:t>
      </w:r>
      <w:r>
        <w:rPr>
          <w:rFonts w:ascii="Verdana" w:hAnsi="Verdana" w:cs="Verdana"/>
          <w:color w:val="000000"/>
          <w:sz w:val="18"/>
          <w:szCs w:val="18"/>
        </w:rPr>
        <w:t xml:space="preserve">Ο Τύπος Αναθέτουσας Αρχής &amp; Δραστηριότητα που αυτή ασκεί είναι: </w:t>
      </w:r>
      <w:r>
        <w:rPr>
          <w:rFonts w:ascii="Verdana" w:hAnsi="Verdana" w:cs="Verdana"/>
          <w:b/>
          <w:bCs/>
          <w:color w:val="000000"/>
          <w:sz w:val="18"/>
          <w:szCs w:val="18"/>
        </w:rPr>
        <w:t>Αρχή τοπικής αυτοδιοίκησης / Γενικές Δημόσιες Υπηρεσίες</w:t>
      </w:r>
    </w:p>
    <w:p w:rsidR="00E9687E" w:rsidRDefault="00E9687E" w:rsidP="00E9687E">
      <w:pPr>
        <w:autoSpaceDE w:val="0"/>
        <w:autoSpaceDN w:val="0"/>
        <w:adjustRightInd w:val="0"/>
        <w:spacing w:after="0" w:line="240" w:lineRule="auto"/>
        <w:jc w:val="both"/>
        <w:rPr>
          <w:rFonts w:ascii="Verdana" w:hAnsi="Verdana" w:cs="Verdana"/>
          <w:b/>
          <w:bCs/>
          <w:color w:val="000000"/>
          <w:sz w:val="18"/>
          <w:szCs w:val="18"/>
        </w:rPr>
      </w:pP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5. </w:t>
      </w:r>
      <w:r>
        <w:rPr>
          <w:rFonts w:ascii="Verdana" w:hAnsi="Verdana" w:cs="Verdana"/>
          <w:color w:val="000000"/>
          <w:sz w:val="18"/>
          <w:szCs w:val="18"/>
        </w:rPr>
        <w:t>Η σύμβαση δεν αφορά από κοινού διαδικασία δημόσιας σύμβασης και δεν ανατίθεται από κεντρική αρχή αγορών.</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E9687E" w:rsidRDefault="00E9687E" w:rsidP="00842AEB">
      <w:pPr>
        <w:autoSpaceDE w:val="0"/>
        <w:autoSpaceDN w:val="0"/>
        <w:adjustRightInd w:val="0"/>
        <w:spacing w:after="0" w:line="240" w:lineRule="auto"/>
        <w:jc w:val="both"/>
        <w:rPr>
          <w:rFonts w:ascii="Verdana" w:hAnsi="Verdana" w:cs="Verdana"/>
          <w:b/>
          <w:bCs/>
          <w:color w:val="0000FF"/>
          <w:sz w:val="18"/>
          <w:szCs w:val="18"/>
        </w:rPr>
      </w:pPr>
      <w:r>
        <w:rPr>
          <w:rFonts w:ascii="Verdana" w:hAnsi="Verdana" w:cs="Verdana"/>
          <w:b/>
          <w:bCs/>
          <w:color w:val="000000"/>
          <w:sz w:val="18"/>
          <w:szCs w:val="18"/>
        </w:rPr>
        <w:t xml:space="preserve">6. </w:t>
      </w:r>
      <w:r>
        <w:rPr>
          <w:rFonts w:ascii="Verdana" w:hAnsi="Verdana" w:cs="Verdana"/>
          <w:color w:val="000000"/>
          <w:sz w:val="18"/>
          <w:szCs w:val="18"/>
        </w:rPr>
        <w:t xml:space="preserve">O Κωδικός Κύριου Λεξιλογίου [CPV] είναι </w:t>
      </w:r>
      <w:r>
        <w:rPr>
          <w:rFonts w:ascii="Verdana" w:hAnsi="Verdana" w:cs="Verdana"/>
          <w:b/>
          <w:bCs/>
          <w:color w:val="0000FF"/>
          <w:sz w:val="18"/>
          <w:szCs w:val="18"/>
        </w:rPr>
        <w:t>[</w:t>
      </w:r>
      <w:r w:rsidR="00842AEB" w:rsidRPr="00842AEB">
        <w:rPr>
          <w:rFonts w:ascii="Verdana" w:hAnsi="Verdana" w:cs="Verdana"/>
          <w:b/>
          <w:bCs/>
          <w:color w:val="0000FF"/>
          <w:sz w:val="18"/>
          <w:szCs w:val="18"/>
        </w:rPr>
        <w:t>45222110-3</w:t>
      </w:r>
      <w:r>
        <w:rPr>
          <w:rFonts w:ascii="Verdana" w:hAnsi="Verdana" w:cs="Verdana"/>
          <w:b/>
          <w:bCs/>
          <w:color w:val="0000FF"/>
          <w:sz w:val="18"/>
          <w:szCs w:val="18"/>
        </w:rPr>
        <w:t>]</w:t>
      </w:r>
      <w:r w:rsidR="00842AEB">
        <w:rPr>
          <w:rFonts w:ascii="Verdana" w:hAnsi="Verdana" w:cs="Verdana"/>
          <w:b/>
          <w:bCs/>
          <w:color w:val="0000FF"/>
          <w:sz w:val="18"/>
          <w:szCs w:val="18"/>
        </w:rPr>
        <w:t xml:space="preserve"> </w:t>
      </w:r>
      <w:r w:rsidR="00842AEB" w:rsidRPr="00842AEB">
        <w:rPr>
          <w:rFonts w:ascii="Verdana" w:hAnsi="Verdana" w:cs="Verdana"/>
          <w:b/>
          <w:bCs/>
          <w:color w:val="0000FF"/>
          <w:sz w:val="18"/>
          <w:szCs w:val="18"/>
        </w:rPr>
        <w:t>Κατασκευαστικές εργασίες για χώρους απόθεσης</w:t>
      </w:r>
      <w:r w:rsidR="00575039">
        <w:rPr>
          <w:rFonts w:ascii="Verdana" w:hAnsi="Verdana" w:cs="Verdana"/>
          <w:b/>
          <w:bCs/>
          <w:color w:val="0000FF"/>
          <w:sz w:val="18"/>
          <w:szCs w:val="18"/>
        </w:rPr>
        <w:t xml:space="preserve"> </w:t>
      </w:r>
      <w:r w:rsidR="00842AEB" w:rsidRPr="00842AEB">
        <w:rPr>
          <w:rFonts w:ascii="Verdana" w:hAnsi="Verdana" w:cs="Verdana"/>
          <w:b/>
          <w:bCs/>
          <w:color w:val="0000FF"/>
          <w:sz w:val="18"/>
          <w:szCs w:val="18"/>
        </w:rPr>
        <w:t>απορριμμάτων</w:t>
      </w:r>
    </w:p>
    <w:p w:rsidR="00E9687E" w:rsidRDefault="00E9687E" w:rsidP="00E9687E">
      <w:pPr>
        <w:autoSpaceDE w:val="0"/>
        <w:autoSpaceDN w:val="0"/>
        <w:adjustRightInd w:val="0"/>
        <w:spacing w:after="0" w:line="240" w:lineRule="auto"/>
        <w:jc w:val="both"/>
        <w:rPr>
          <w:rFonts w:ascii="Verdana" w:hAnsi="Verdana" w:cs="Verdana"/>
          <w:b/>
          <w:bCs/>
          <w:color w:val="0000FF"/>
          <w:sz w:val="18"/>
          <w:szCs w:val="18"/>
        </w:rPr>
      </w:pP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7. </w:t>
      </w:r>
      <w:r>
        <w:rPr>
          <w:rFonts w:ascii="Verdana" w:hAnsi="Verdana" w:cs="Verdana"/>
          <w:color w:val="000000"/>
          <w:sz w:val="18"/>
          <w:szCs w:val="18"/>
        </w:rPr>
        <w:t>Ο Ανοικτός Ηλεκτρονικός Διαγωνισμός και η επιλογή Αναδόχου θα γίνουν σύμφωνα με τις διατάξεις του Ν.4412/2016 (ΦΕΚ 147/08.08.2016 τεύχος Α’) Δημόσιες Συμβάσεις Έργων, Προμηθειών και Υπηρεσιών (προσαρμογή στις Οδηγίες 2014/24/ΕΕ και 2014/25/ΕΕ), όπως έχει τροποποιηθεί και ισχύει.</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8. </w:t>
      </w:r>
      <w:r>
        <w:rPr>
          <w:rFonts w:ascii="Verdana" w:hAnsi="Verdana" w:cs="Verdana"/>
          <w:color w:val="000000"/>
          <w:sz w:val="18"/>
          <w:szCs w:val="18"/>
        </w:rPr>
        <w:t xml:space="preserve">Οι προσφορές υποβάλλονται από τους ενδιαφερομένους ηλεκτρονικά, μέσω της διαδικτυακής πύλης </w:t>
      </w:r>
      <w:hyperlink r:id="rId9" w:history="1">
        <w:r>
          <w:rPr>
            <w:rFonts w:ascii="Verdana" w:hAnsi="Verdana" w:cs="Verdana"/>
            <w:color w:val="0000FF"/>
            <w:sz w:val="18"/>
            <w:szCs w:val="18"/>
            <w:u w:val="single"/>
          </w:rPr>
          <w:t>www.promitheus.gov.gr</w:t>
        </w:r>
      </w:hyperlink>
      <w:r>
        <w:rPr>
          <w:rFonts w:ascii="Verdana" w:hAnsi="Verdana" w:cs="Verdana"/>
          <w:color w:val="000000"/>
          <w:sz w:val="18"/>
          <w:szCs w:val="18"/>
        </w:rPr>
        <w:t xml:space="preserve"> του ΕΣΗΔΗΣ. Εντός τριών 3 εργασίμων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9. </w:t>
      </w:r>
      <w:r>
        <w:rPr>
          <w:rFonts w:ascii="Verdana" w:hAnsi="Verdana" w:cs="Verdana"/>
          <w:color w:val="000000"/>
          <w:sz w:val="18"/>
          <w:szCs w:val="18"/>
        </w:rPr>
        <w:t>ΜΟΝΟ η ηλεκτρονική υποβολή προσφορών, γίνεται δεκτή.</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10. </w:t>
      </w:r>
      <w:r>
        <w:rPr>
          <w:rFonts w:ascii="Verdana" w:hAnsi="Verdana" w:cs="Verdana"/>
          <w:color w:val="000000"/>
          <w:sz w:val="18"/>
          <w:szCs w:val="18"/>
        </w:rPr>
        <w:t>Για το χρόνο ισχύος προσφορών</w:t>
      </w:r>
      <w:r>
        <w:rPr>
          <w:rFonts w:ascii="Verdana" w:hAnsi="Verdana" w:cs="Verdana"/>
          <w:b/>
          <w:bCs/>
          <w:color w:val="000000"/>
          <w:sz w:val="18"/>
          <w:szCs w:val="18"/>
        </w:rPr>
        <w:t xml:space="preserve">, </w:t>
      </w:r>
      <w:r>
        <w:rPr>
          <w:rFonts w:ascii="Verdana" w:hAnsi="Verdana" w:cs="Verdana"/>
          <w:color w:val="000000"/>
          <w:sz w:val="18"/>
          <w:szCs w:val="18"/>
        </w:rPr>
        <w:t xml:space="preserve">κάθε υποβαλλόμενη προσφορά δεσμεύει τον συμμετέχοντα στον διαγωνισμό, κατά τη διάταξη του άρθρου 97 του Ν.4412/2016, για διάστημα </w:t>
      </w:r>
      <w:r w:rsidR="00842AEB">
        <w:rPr>
          <w:rFonts w:ascii="Verdana" w:hAnsi="Verdana" w:cs="Verdana"/>
          <w:b/>
          <w:bCs/>
          <w:color w:val="0000FF"/>
          <w:sz w:val="18"/>
          <w:szCs w:val="18"/>
        </w:rPr>
        <w:t>δεκαπέντε</w:t>
      </w:r>
      <w:r>
        <w:rPr>
          <w:rFonts w:ascii="Verdana" w:hAnsi="Verdana" w:cs="Verdana"/>
          <w:b/>
          <w:bCs/>
          <w:color w:val="0000FF"/>
          <w:sz w:val="18"/>
          <w:szCs w:val="18"/>
        </w:rPr>
        <w:t xml:space="preserve"> (</w:t>
      </w:r>
      <w:r w:rsidR="00842AEB">
        <w:rPr>
          <w:rFonts w:ascii="Verdana" w:hAnsi="Verdana" w:cs="Verdana"/>
          <w:b/>
          <w:bCs/>
          <w:color w:val="0000FF"/>
          <w:sz w:val="18"/>
          <w:szCs w:val="18"/>
        </w:rPr>
        <w:t>15</w:t>
      </w:r>
      <w:r>
        <w:rPr>
          <w:rFonts w:ascii="Verdana" w:hAnsi="Verdana" w:cs="Verdana"/>
          <w:b/>
          <w:bCs/>
          <w:color w:val="0000FF"/>
          <w:sz w:val="18"/>
          <w:szCs w:val="18"/>
        </w:rPr>
        <w:t>) μηνών</w:t>
      </w:r>
      <w:r>
        <w:rPr>
          <w:rFonts w:ascii="Verdana" w:hAnsi="Verdana" w:cs="Verdana"/>
          <w:color w:val="000000"/>
          <w:sz w:val="18"/>
          <w:szCs w:val="18"/>
        </w:rPr>
        <w:t>, από την ημερομηνία λήξης της προθεσμίας υποβολής των προσφορών.</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p>
    <w:p w:rsidR="00E9687E" w:rsidRDefault="00E9687E" w:rsidP="00E9687E">
      <w:pPr>
        <w:autoSpaceDE w:val="0"/>
        <w:autoSpaceDN w:val="0"/>
        <w:adjustRightInd w:val="0"/>
        <w:spacing w:after="0" w:line="240" w:lineRule="auto"/>
        <w:jc w:val="both"/>
        <w:rPr>
          <w:rFonts w:ascii="Verdana" w:hAnsi="Verdana" w:cs="Verdana"/>
          <w:b/>
          <w:bCs/>
          <w:color w:val="000000"/>
          <w:sz w:val="18"/>
          <w:szCs w:val="18"/>
        </w:rPr>
      </w:pPr>
      <w:r>
        <w:rPr>
          <w:rFonts w:ascii="Verdana" w:hAnsi="Verdana" w:cs="Verdana"/>
          <w:b/>
          <w:bCs/>
          <w:color w:val="000000"/>
          <w:sz w:val="18"/>
          <w:szCs w:val="18"/>
        </w:rPr>
        <w:t>11.</w:t>
      </w:r>
      <w:r>
        <w:rPr>
          <w:rFonts w:ascii="Verdana" w:hAnsi="Verdana" w:cs="Verdana"/>
          <w:color w:val="000000"/>
          <w:sz w:val="18"/>
          <w:szCs w:val="18"/>
        </w:rPr>
        <w:t xml:space="preserve"> Ημερομηνία και ώρα λήξης της προθεσμίας υποβολής των προσφορών ορίζεται η</w:t>
      </w:r>
      <w:r>
        <w:rPr>
          <w:rFonts w:ascii="Verdana" w:hAnsi="Verdana" w:cs="Verdana"/>
          <w:b/>
          <w:bCs/>
          <w:color w:val="000000"/>
          <w:sz w:val="18"/>
          <w:szCs w:val="18"/>
        </w:rPr>
        <w:t xml:space="preserve"> </w:t>
      </w:r>
      <w:r w:rsidR="00F53D23" w:rsidRPr="00F53D23">
        <w:rPr>
          <w:rFonts w:ascii="Verdana" w:hAnsi="Verdana" w:cs="Verdana"/>
          <w:b/>
          <w:bCs/>
          <w:color w:val="0000FF"/>
          <w:sz w:val="18"/>
          <w:szCs w:val="18"/>
        </w:rPr>
        <w:t xml:space="preserve">26 </w:t>
      </w:r>
      <w:r w:rsidR="00F53D23">
        <w:rPr>
          <w:rFonts w:ascii="Verdana" w:hAnsi="Verdana" w:cs="Verdana"/>
          <w:b/>
          <w:bCs/>
          <w:color w:val="0000FF"/>
          <w:sz w:val="18"/>
          <w:szCs w:val="18"/>
        </w:rPr>
        <w:t>Φεβρουαρίου 2024</w:t>
      </w:r>
      <w:r>
        <w:rPr>
          <w:rFonts w:ascii="Verdana" w:hAnsi="Verdana" w:cs="Verdana"/>
          <w:b/>
          <w:bCs/>
          <w:color w:val="000000"/>
          <w:sz w:val="18"/>
          <w:szCs w:val="18"/>
        </w:rPr>
        <w:t>,</w:t>
      </w:r>
      <w:r>
        <w:rPr>
          <w:rFonts w:ascii="Verdana" w:hAnsi="Verdana" w:cs="Verdana"/>
          <w:color w:val="000000"/>
          <w:sz w:val="18"/>
          <w:szCs w:val="18"/>
        </w:rPr>
        <w:t xml:space="preserve"> ημέρα </w:t>
      </w:r>
      <w:r w:rsidR="00F53D23" w:rsidRPr="00F53D23">
        <w:rPr>
          <w:rFonts w:ascii="Verdana" w:hAnsi="Verdana" w:cs="Verdana"/>
          <w:b/>
          <w:bCs/>
          <w:color w:val="0000FF"/>
          <w:sz w:val="18"/>
          <w:szCs w:val="18"/>
        </w:rPr>
        <w:t>Δευτέρα</w:t>
      </w:r>
      <w:r>
        <w:rPr>
          <w:rFonts w:ascii="Verdana" w:hAnsi="Verdana" w:cs="Verdana"/>
          <w:color w:val="000000"/>
          <w:sz w:val="18"/>
          <w:szCs w:val="18"/>
        </w:rPr>
        <w:t xml:space="preserve"> και ώρα </w:t>
      </w:r>
      <w:r>
        <w:rPr>
          <w:rFonts w:ascii="Verdana" w:hAnsi="Verdana" w:cs="Verdana"/>
          <w:b/>
          <w:bCs/>
          <w:color w:val="0000FF"/>
          <w:sz w:val="18"/>
          <w:szCs w:val="18"/>
        </w:rPr>
        <w:t>1</w:t>
      </w:r>
      <w:r w:rsidR="00842AEB">
        <w:rPr>
          <w:rFonts w:ascii="Verdana" w:hAnsi="Verdana" w:cs="Verdana"/>
          <w:b/>
          <w:bCs/>
          <w:color w:val="0000FF"/>
          <w:sz w:val="18"/>
          <w:szCs w:val="18"/>
        </w:rPr>
        <w:t>4</w:t>
      </w:r>
      <w:r>
        <w:rPr>
          <w:rFonts w:ascii="Verdana" w:hAnsi="Verdana" w:cs="Verdana"/>
          <w:b/>
          <w:bCs/>
          <w:color w:val="0000FF"/>
          <w:sz w:val="18"/>
          <w:szCs w:val="18"/>
        </w:rPr>
        <w:t xml:space="preserve">:00 </w:t>
      </w:r>
      <w:r w:rsidR="00842AEB">
        <w:rPr>
          <w:rFonts w:ascii="Verdana" w:hAnsi="Verdana" w:cs="Verdana"/>
          <w:b/>
          <w:bCs/>
          <w:color w:val="0000FF"/>
          <w:sz w:val="18"/>
          <w:szCs w:val="18"/>
        </w:rPr>
        <w:t>μ</w:t>
      </w:r>
      <w:r>
        <w:rPr>
          <w:rFonts w:ascii="Verdana" w:hAnsi="Verdana" w:cs="Verdana"/>
          <w:b/>
          <w:bCs/>
          <w:color w:val="0000FF"/>
          <w:sz w:val="18"/>
          <w:szCs w:val="18"/>
        </w:rPr>
        <w:t>.μ.</w:t>
      </w:r>
      <w:r>
        <w:rPr>
          <w:rFonts w:ascii="Verdana" w:hAnsi="Verdana" w:cs="Verdana"/>
          <w:b/>
          <w:bCs/>
          <w:color w:val="000000"/>
          <w:sz w:val="18"/>
          <w:szCs w:val="18"/>
        </w:rPr>
        <w:t xml:space="preserve"> </w:t>
      </w:r>
    </w:p>
    <w:p w:rsidR="00E9687E" w:rsidRDefault="00E9687E" w:rsidP="00E9687E">
      <w:pPr>
        <w:tabs>
          <w:tab w:val="left" w:pos="1588"/>
          <w:tab w:val="left" w:pos="2155"/>
          <w:tab w:val="left" w:pos="2722"/>
          <w:tab w:val="left" w:pos="3289"/>
        </w:tabs>
        <w:autoSpaceDE w:val="0"/>
        <w:autoSpaceDN w:val="0"/>
        <w:adjustRightInd w:val="0"/>
        <w:spacing w:after="120" w:line="240" w:lineRule="auto"/>
        <w:jc w:val="both"/>
        <w:rPr>
          <w:rFonts w:ascii="Verdana" w:hAnsi="Verdana" w:cs="Verdana"/>
          <w:b/>
          <w:bCs/>
          <w:color w:val="0000FF"/>
          <w:sz w:val="18"/>
          <w:szCs w:val="18"/>
        </w:rPr>
      </w:pPr>
      <w:r>
        <w:rPr>
          <w:rFonts w:ascii="Verdana" w:hAnsi="Verdana" w:cs="Verdana"/>
          <w:color w:val="000000"/>
          <w:sz w:val="18"/>
          <w:szCs w:val="18"/>
        </w:rPr>
        <w:t>Ημερομηνία και ώρα ηλεκτρονικής αποσφράγισης των προσφορών ορίζεται η</w:t>
      </w:r>
      <w:r>
        <w:rPr>
          <w:rFonts w:ascii="Verdana" w:hAnsi="Verdana" w:cs="Verdana"/>
          <w:b/>
          <w:bCs/>
          <w:color w:val="000000"/>
          <w:sz w:val="18"/>
          <w:szCs w:val="18"/>
        </w:rPr>
        <w:t xml:space="preserve"> </w:t>
      </w:r>
      <w:r w:rsidR="00F53D23">
        <w:rPr>
          <w:rFonts w:ascii="Verdana" w:hAnsi="Verdana" w:cs="Verdana"/>
          <w:b/>
          <w:bCs/>
          <w:color w:val="0000FF"/>
          <w:sz w:val="18"/>
          <w:szCs w:val="18"/>
        </w:rPr>
        <w:t>1 Μαρτίου 2024</w:t>
      </w:r>
      <w:r>
        <w:rPr>
          <w:rFonts w:ascii="Verdana" w:hAnsi="Verdana" w:cs="Verdana"/>
          <w:b/>
          <w:bCs/>
          <w:color w:val="000000"/>
          <w:sz w:val="18"/>
          <w:szCs w:val="18"/>
        </w:rPr>
        <w:t>,</w:t>
      </w:r>
      <w:r>
        <w:rPr>
          <w:rFonts w:ascii="Verdana" w:hAnsi="Verdana" w:cs="Verdana"/>
          <w:color w:val="000000"/>
          <w:sz w:val="18"/>
          <w:szCs w:val="18"/>
        </w:rPr>
        <w:t xml:space="preserve"> ημέρα </w:t>
      </w:r>
      <w:r w:rsidR="00F53D23">
        <w:rPr>
          <w:rFonts w:ascii="Verdana" w:hAnsi="Verdana" w:cs="Verdana"/>
          <w:b/>
          <w:bCs/>
          <w:color w:val="0000FF"/>
          <w:sz w:val="18"/>
          <w:szCs w:val="18"/>
        </w:rPr>
        <w:t>Παρασκευή</w:t>
      </w:r>
      <w:r>
        <w:rPr>
          <w:rFonts w:ascii="Verdana" w:hAnsi="Verdana" w:cs="Verdana"/>
          <w:color w:val="000000"/>
          <w:sz w:val="18"/>
          <w:szCs w:val="18"/>
        </w:rPr>
        <w:t xml:space="preserve"> και ώρα </w:t>
      </w:r>
      <w:r>
        <w:rPr>
          <w:rFonts w:ascii="Verdana" w:hAnsi="Verdana" w:cs="Verdana"/>
          <w:b/>
          <w:bCs/>
          <w:color w:val="0000FF"/>
          <w:sz w:val="18"/>
          <w:szCs w:val="18"/>
        </w:rPr>
        <w:t>10:00 π.μ.</w:t>
      </w:r>
    </w:p>
    <w:p w:rsidR="00E9687E" w:rsidRDefault="00E9687E" w:rsidP="00E9687E">
      <w:pPr>
        <w:tabs>
          <w:tab w:val="left" w:pos="1588"/>
          <w:tab w:val="left" w:pos="2155"/>
          <w:tab w:val="left" w:pos="2722"/>
          <w:tab w:val="left" w:pos="3289"/>
        </w:tabs>
        <w:autoSpaceDE w:val="0"/>
        <w:autoSpaceDN w:val="0"/>
        <w:adjustRightInd w:val="0"/>
        <w:spacing w:after="120" w:line="240" w:lineRule="auto"/>
        <w:jc w:val="both"/>
        <w:rPr>
          <w:rFonts w:ascii="Verdana" w:hAnsi="Verdana" w:cs="Verdana"/>
          <w:color w:val="000000"/>
          <w:sz w:val="18"/>
          <w:szCs w:val="18"/>
        </w:rPr>
      </w:pPr>
      <w:r>
        <w:rPr>
          <w:rFonts w:ascii="Verdana" w:hAnsi="Verdana" w:cs="Verdana"/>
          <w:b/>
          <w:bCs/>
          <w:color w:val="000000"/>
          <w:sz w:val="18"/>
          <w:szCs w:val="18"/>
        </w:rPr>
        <w:t xml:space="preserve">12. </w:t>
      </w:r>
      <w:r w:rsidR="00842AEB" w:rsidRPr="00842AEB">
        <w:rPr>
          <w:rFonts w:ascii="Verdana" w:hAnsi="Verdana" w:cs="Verdana"/>
          <w:color w:val="000000"/>
          <w:sz w:val="18"/>
          <w:szCs w:val="18"/>
        </w:rPr>
        <w:t xml:space="preserve">Η οικονομική προσφορά των διαγωνιζομένων δίδεται αποκλειστικά κατ’ αποκοπή για ολόκληρο το έργο, συντάσσεται  και υποβάλλεται σύμφωνα με τα οριζόμενα </w:t>
      </w:r>
      <w:r w:rsidR="00F53D23" w:rsidRPr="00F53D23">
        <w:rPr>
          <w:rFonts w:ascii="Verdana" w:hAnsi="Verdana" w:cs="Verdana"/>
          <w:color w:val="000000"/>
          <w:sz w:val="18"/>
          <w:szCs w:val="18"/>
        </w:rPr>
        <w:t xml:space="preserve">στο άρθρο 50 &amp; </w:t>
      </w:r>
      <w:r w:rsidR="00842AEB" w:rsidRPr="00842AEB">
        <w:rPr>
          <w:rFonts w:ascii="Verdana" w:hAnsi="Verdana" w:cs="Verdana"/>
          <w:color w:val="000000"/>
          <w:sz w:val="18"/>
          <w:szCs w:val="18"/>
        </w:rPr>
        <w:t xml:space="preserve">στο άρθρο 95 παρ. 2 (γ) του ν. 4412/2016, καθώς και στην παρ. 3.5 περ. γ έως στ </w:t>
      </w:r>
      <w:r w:rsidR="00842AEB">
        <w:rPr>
          <w:rFonts w:ascii="Verdana" w:hAnsi="Verdana" w:cs="Verdana"/>
          <w:color w:val="000000"/>
          <w:sz w:val="18"/>
          <w:szCs w:val="18"/>
        </w:rPr>
        <w:t>της διακήρυξης</w:t>
      </w:r>
      <w:r>
        <w:rPr>
          <w:rFonts w:ascii="Verdana" w:hAnsi="Verdana" w:cs="Verdana"/>
          <w:color w:val="000000"/>
          <w:sz w:val="18"/>
          <w:szCs w:val="18"/>
        </w:rPr>
        <w:t>.</w:t>
      </w:r>
    </w:p>
    <w:p w:rsidR="00E9687E" w:rsidRDefault="00E9687E" w:rsidP="00E9687E">
      <w:pPr>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13. </w:t>
      </w:r>
      <w:r>
        <w:rPr>
          <w:rFonts w:ascii="Verdana" w:hAnsi="Verdana" w:cs="Verdana"/>
          <w:color w:val="000000"/>
          <w:sz w:val="18"/>
          <w:szCs w:val="18"/>
        </w:rPr>
        <w:t xml:space="preserve">Δικαίωμα συμμετοχής, στο διαγωνισμό, έχουν Φυσικά ή Νομικά Πρόσωπα, ή Ενώσεις αυτών που δραστηριοποιούνται </w:t>
      </w:r>
      <w:r w:rsidR="00842AEB">
        <w:rPr>
          <w:rFonts w:ascii="Verdana" w:hAnsi="Verdana" w:cs="Verdana"/>
          <w:color w:val="000000"/>
          <w:sz w:val="18"/>
          <w:szCs w:val="18"/>
        </w:rPr>
        <w:t>στις</w:t>
      </w:r>
      <w:r>
        <w:rPr>
          <w:rFonts w:ascii="Verdana" w:hAnsi="Verdana" w:cs="Verdana"/>
          <w:color w:val="000000"/>
          <w:sz w:val="18"/>
          <w:szCs w:val="18"/>
        </w:rPr>
        <w:t xml:space="preserve"> </w:t>
      </w:r>
      <w:r w:rsidR="00842AEB">
        <w:rPr>
          <w:rFonts w:ascii="Verdana" w:hAnsi="Verdana" w:cs="Verdana"/>
          <w:color w:val="000000"/>
          <w:sz w:val="18"/>
          <w:szCs w:val="18"/>
        </w:rPr>
        <w:t>κατηγορίες</w:t>
      </w:r>
      <w:r>
        <w:rPr>
          <w:rFonts w:ascii="Verdana" w:hAnsi="Verdana" w:cs="Verdana"/>
          <w:color w:val="000000"/>
          <w:sz w:val="18"/>
          <w:szCs w:val="18"/>
        </w:rPr>
        <w:t xml:space="preserve"> </w:t>
      </w:r>
      <w:r w:rsidR="00842AEB" w:rsidRPr="00842AEB">
        <w:rPr>
          <w:rFonts w:ascii="Verdana" w:hAnsi="Verdana" w:cs="Verdana"/>
          <w:color w:val="0000FF"/>
          <w:sz w:val="18"/>
          <w:szCs w:val="18"/>
        </w:rPr>
        <w:t>ΚΑΘΑΡΙΣΜΟΥ &amp; ΕΠΕΞΕΡΓΑΣΙΑΣ ΝΕΡΟΥ, ΥΓΡΩΝ, ΣΤΕΡΕΩΝ &amp; ΑΕΡΙΩΝ ΑΠΟΒΛΗΤΩΝ</w:t>
      </w:r>
      <w:r w:rsidR="00842AEB">
        <w:rPr>
          <w:rFonts w:ascii="Verdana" w:hAnsi="Verdana" w:cs="Verdana"/>
          <w:color w:val="0000FF"/>
          <w:sz w:val="18"/>
          <w:szCs w:val="18"/>
        </w:rPr>
        <w:t>,</w:t>
      </w:r>
      <w:r w:rsidR="00842AEB" w:rsidRPr="00842AEB">
        <w:rPr>
          <w:rFonts w:ascii="Verdana" w:hAnsi="Verdana" w:cs="Verdana"/>
          <w:color w:val="0000FF"/>
          <w:sz w:val="18"/>
          <w:szCs w:val="18"/>
        </w:rPr>
        <w:t xml:space="preserve"> </w:t>
      </w:r>
      <w:r w:rsidR="00842AEB">
        <w:rPr>
          <w:rFonts w:ascii="Verdana" w:hAnsi="Verdana" w:cs="Verdana"/>
          <w:color w:val="0000FF"/>
          <w:sz w:val="18"/>
          <w:szCs w:val="18"/>
        </w:rPr>
        <w:t>ΥΔΡΑΥΛΙΚΩΝ</w:t>
      </w:r>
      <w:r w:rsidR="00842AEB" w:rsidRPr="00842AEB">
        <w:rPr>
          <w:rFonts w:ascii="Verdana" w:hAnsi="Verdana" w:cs="Verdana"/>
          <w:color w:val="0000FF"/>
          <w:sz w:val="18"/>
          <w:szCs w:val="18"/>
        </w:rPr>
        <w:t xml:space="preserve"> </w:t>
      </w:r>
      <w:r w:rsidR="00842AEB">
        <w:rPr>
          <w:rFonts w:ascii="Verdana" w:hAnsi="Verdana" w:cs="Verdana"/>
          <w:color w:val="0000FF"/>
          <w:sz w:val="18"/>
          <w:szCs w:val="18"/>
        </w:rPr>
        <w:t xml:space="preserve">και </w:t>
      </w:r>
      <w:r w:rsidR="00842AEB" w:rsidRPr="00842AEB">
        <w:rPr>
          <w:rFonts w:ascii="Verdana" w:hAnsi="Verdana" w:cs="Verdana"/>
          <w:color w:val="0000FF"/>
          <w:sz w:val="18"/>
          <w:szCs w:val="18"/>
        </w:rPr>
        <w:t>ΗΛΕΚΤΡΟΜΗΧΑΝΟΛΟΓΙΚΩΝ</w:t>
      </w:r>
      <w:r>
        <w:rPr>
          <w:rFonts w:ascii="Verdana" w:hAnsi="Verdana" w:cs="Verdana"/>
          <w:color w:val="000000"/>
          <w:sz w:val="18"/>
          <w:szCs w:val="18"/>
        </w:rPr>
        <w:t xml:space="preserve">  και που είναι εγκατεστημένα σε:</w:t>
      </w:r>
    </w:p>
    <w:p w:rsidR="00E9687E" w:rsidRDefault="00E9687E" w:rsidP="00F53D23">
      <w:pPr>
        <w:autoSpaceDE w:val="0"/>
        <w:autoSpaceDN w:val="0"/>
        <w:adjustRightInd w:val="0"/>
        <w:spacing w:before="120" w:after="0" w:line="240" w:lineRule="auto"/>
        <w:ind w:left="426"/>
        <w:rPr>
          <w:rFonts w:ascii="Verdana" w:hAnsi="Verdana" w:cs="Verdana"/>
          <w:color w:val="000000"/>
          <w:sz w:val="18"/>
          <w:szCs w:val="18"/>
        </w:rPr>
      </w:pPr>
      <w:r>
        <w:rPr>
          <w:rFonts w:ascii="Verdana" w:hAnsi="Verdana" w:cs="Verdana"/>
          <w:color w:val="000000"/>
          <w:sz w:val="18"/>
          <w:szCs w:val="18"/>
        </w:rPr>
        <w:t>α) σε κράτος-μέλος της Ένωσης,</w:t>
      </w:r>
    </w:p>
    <w:p w:rsidR="00E9687E" w:rsidRDefault="00E9687E" w:rsidP="00F53D23">
      <w:pPr>
        <w:autoSpaceDE w:val="0"/>
        <w:autoSpaceDN w:val="0"/>
        <w:adjustRightInd w:val="0"/>
        <w:spacing w:before="120" w:after="0" w:line="240" w:lineRule="auto"/>
        <w:ind w:left="426"/>
        <w:rPr>
          <w:rFonts w:ascii="Verdana" w:hAnsi="Verdana" w:cs="Verdana"/>
          <w:color w:val="000000"/>
          <w:sz w:val="18"/>
          <w:szCs w:val="18"/>
        </w:rPr>
      </w:pPr>
      <w:r>
        <w:rPr>
          <w:rFonts w:ascii="Verdana" w:hAnsi="Verdana" w:cs="Verdana"/>
          <w:color w:val="000000"/>
          <w:sz w:val="18"/>
          <w:szCs w:val="18"/>
        </w:rPr>
        <w:t>β) σε κράτος-μέλος του Ευρωπαϊκού Οικονομικού Χώρου (Ε.Ο.Χ.),</w:t>
      </w:r>
    </w:p>
    <w:p w:rsidR="00E9687E" w:rsidRDefault="00E9687E" w:rsidP="00F53D23">
      <w:pPr>
        <w:autoSpaceDE w:val="0"/>
        <w:autoSpaceDN w:val="0"/>
        <w:adjustRightInd w:val="0"/>
        <w:spacing w:before="120" w:after="0" w:line="240" w:lineRule="auto"/>
        <w:ind w:left="426"/>
        <w:jc w:val="both"/>
        <w:rPr>
          <w:rFonts w:ascii="Verdana" w:hAnsi="Verdana" w:cs="Verdana"/>
          <w:color w:val="000000"/>
          <w:sz w:val="18"/>
          <w:szCs w:val="18"/>
        </w:rPr>
      </w:pPr>
      <w:r>
        <w:rPr>
          <w:rFonts w:ascii="Verdana" w:hAnsi="Verdana" w:cs="Verdana"/>
          <w:color w:val="000000"/>
          <w:sz w:val="18"/>
          <w:szCs w:val="18"/>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E9687E" w:rsidRDefault="00E9687E" w:rsidP="00F53D23">
      <w:pPr>
        <w:autoSpaceDE w:val="0"/>
        <w:autoSpaceDN w:val="0"/>
        <w:adjustRightInd w:val="0"/>
        <w:spacing w:before="120" w:after="0" w:line="240" w:lineRule="auto"/>
        <w:ind w:left="426"/>
        <w:jc w:val="both"/>
        <w:rPr>
          <w:rFonts w:ascii="Verdana" w:hAnsi="Verdana" w:cs="Verdana"/>
          <w:color w:val="000000"/>
          <w:sz w:val="18"/>
          <w:szCs w:val="18"/>
        </w:rPr>
      </w:pPr>
      <w:r>
        <w:rPr>
          <w:rFonts w:ascii="Verdana" w:hAnsi="Verdana" w:cs="Verdana"/>
          <w:color w:val="000000"/>
          <w:sz w:val="18"/>
          <w:szCs w:val="18"/>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E9687E" w:rsidRDefault="00E9687E" w:rsidP="00F53D23">
      <w:pPr>
        <w:autoSpaceDE w:val="0"/>
        <w:autoSpaceDN w:val="0"/>
        <w:adjustRightInd w:val="0"/>
        <w:spacing w:before="120" w:after="0" w:line="240" w:lineRule="auto"/>
        <w:rPr>
          <w:rFonts w:ascii="Verdana" w:hAnsi="Verdana" w:cs="Verdana"/>
          <w:color w:val="000000"/>
          <w:sz w:val="18"/>
          <w:szCs w:val="18"/>
        </w:rPr>
      </w:pPr>
      <w:r>
        <w:rPr>
          <w:rFonts w:ascii="Verdana" w:hAnsi="Verdana" w:cs="Verdana"/>
          <w:b/>
          <w:bCs/>
          <w:color w:val="000000"/>
          <w:sz w:val="18"/>
          <w:szCs w:val="18"/>
        </w:rPr>
        <w:t xml:space="preserve">14. </w:t>
      </w:r>
      <w:r>
        <w:rPr>
          <w:rFonts w:ascii="Verdana" w:hAnsi="Verdana" w:cs="Verdana"/>
          <w:color w:val="000000"/>
          <w:sz w:val="18"/>
          <w:szCs w:val="18"/>
        </w:rPr>
        <w:t>Οικονομικός φορέας συμμετέχει είτε μεμονωμένα είτε ως μέλος Ένωσης.</w:t>
      </w:r>
    </w:p>
    <w:p w:rsidR="00E9687E" w:rsidRDefault="00E9687E" w:rsidP="00F53D23">
      <w:pPr>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b/>
          <w:bCs/>
          <w:color w:val="000000"/>
          <w:sz w:val="18"/>
          <w:szCs w:val="18"/>
        </w:rPr>
        <w:t xml:space="preserve">15. </w:t>
      </w:r>
      <w:r>
        <w:rPr>
          <w:rFonts w:ascii="Verdana" w:hAnsi="Verdana" w:cs="Verdana"/>
          <w:color w:val="000000"/>
          <w:sz w:val="18"/>
          <w:szCs w:val="18"/>
        </w:rPr>
        <w:t>Οι Ενώσεις οικονομικών φορέων συμμετέχουν υπό τους όρους των παρ. 2, 3 και 4 του άρθρου 19 και της παρ. 1 (ε) του άρθρου 76 του Ν.4412/2016, όπως τροποποιήθηκε και ισχύει.</w:t>
      </w:r>
    </w:p>
    <w:p w:rsidR="00E9687E" w:rsidRDefault="00E9687E" w:rsidP="00F53D23">
      <w:pPr>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color w:val="000000"/>
          <w:sz w:val="18"/>
          <w:szCs w:val="18"/>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E9687E" w:rsidRDefault="00E9687E" w:rsidP="00F53D23">
      <w:pPr>
        <w:autoSpaceDE w:val="0"/>
        <w:autoSpaceDN w:val="0"/>
        <w:adjustRightInd w:val="0"/>
        <w:spacing w:before="120" w:after="0" w:line="240" w:lineRule="auto"/>
        <w:rPr>
          <w:rFonts w:ascii="Verdana" w:hAnsi="Verdana" w:cs="Verdana"/>
          <w:color w:val="000000"/>
          <w:sz w:val="18"/>
          <w:szCs w:val="18"/>
        </w:rPr>
      </w:pPr>
      <w:r>
        <w:rPr>
          <w:rFonts w:ascii="Verdana" w:hAnsi="Verdana" w:cs="Verdana"/>
          <w:b/>
          <w:bCs/>
          <w:color w:val="000000"/>
          <w:sz w:val="18"/>
          <w:szCs w:val="18"/>
        </w:rPr>
        <w:t>16.</w:t>
      </w:r>
      <w:r>
        <w:rPr>
          <w:rFonts w:ascii="Verdana" w:hAnsi="Verdana" w:cs="Verdana"/>
          <w:color w:val="000000"/>
          <w:sz w:val="18"/>
          <w:szCs w:val="18"/>
        </w:rPr>
        <w:t xml:space="preserve"> Λόγοι αποκλεισμού ισχύουν σύμφωνα με το άρθρο 73 του Ν.4412/16 και το άρθρο 22 της διακήρυξης, όπως τροποποιήθηκε και ισχύει.</w:t>
      </w:r>
    </w:p>
    <w:p w:rsidR="00843F19" w:rsidRDefault="00E9687E" w:rsidP="00F53D23">
      <w:pPr>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b/>
          <w:bCs/>
          <w:color w:val="000000"/>
          <w:sz w:val="18"/>
          <w:szCs w:val="18"/>
        </w:rPr>
        <w:t xml:space="preserve">17. </w:t>
      </w:r>
      <w:r>
        <w:rPr>
          <w:rFonts w:ascii="Verdana" w:hAnsi="Verdana" w:cs="Verdana"/>
          <w:color w:val="000000"/>
          <w:sz w:val="18"/>
          <w:szCs w:val="18"/>
        </w:rPr>
        <w:t xml:space="preserve">Ως Κριτήρια επιλογής </w:t>
      </w:r>
      <w:r w:rsidR="00CE3DFA">
        <w:rPr>
          <w:rFonts w:ascii="Verdana" w:hAnsi="Verdana" w:cs="Verdana"/>
          <w:color w:val="000000"/>
          <w:sz w:val="18"/>
          <w:szCs w:val="18"/>
        </w:rPr>
        <w:t>ορίζονται:</w:t>
      </w:r>
    </w:p>
    <w:p w:rsidR="00CE3DFA" w:rsidRDefault="00CE3DFA" w:rsidP="00F53D23">
      <w:pPr>
        <w:autoSpaceDE w:val="0"/>
        <w:autoSpaceDN w:val="0"/>
        <w:adjustRightInd w:val="0"/>
        <w:spacing w:before="120" w:after="0" w:line="240" w:lineRule="auto"/>
        <w:jc w:val="both"/>
        <w:rPr>
          <w:rFonts w:ascii="Verdana" w:hAnsi="Verdana" w:cs="Verdana"/>
          <w:b/>
          <w:bCs/>
          <w:color w:val="0000FF"/>
          <w:sz w:val="18"/>
          <w:szCs w:val="18"/>
        </w:rPr>
      </w:pPr>
      <w:r w:rsidRPr="00CE3DFA">
        <w:rPr>
          <w:rFonts w:ascii="Verdana" w:hAnsi="Verdana" w:cs="Verdana"/>
          <w:color w:val="000000"/>
          <w:sz w:val="18"/>
          <w:szCs w:val="18"/>
        </w:rPr>
        <w:lastRenderedPageBreak/>
        <w:t xml:space="preserve">Α) </w:t>
      </w:r>
      <w:r w:rsidR="00E9687E" w:rsidRPr="00CE3DFA">
        <w:rPr>
          <w:rFonts w:ascii="Verdana" w:hAnsi="Verdana" w:cs="Verdana"/>
          <w:color w:val="000000"/>
          <w:sz w:val="18"/>
          <w:szCs w:val="18"/>
        </w:rPr>
        <w:t xml:space="preserve"> σε ότι αφορά στην καταλληλότητα για την άσκηση της επαγγελματικής δραστηριότητας, οι προσφέροντες που είναι εγκατεστημένοι στην Ελλάδα, υποβάλλουν βεβαίωση εγγραφής στο Μ.Ε.ΕΠ., στην </w:t>
      </w:r>
      <w:r w:rsidR="00DC308B" w:rsidRPr="00CE3DFA">
        <w:rPr>
          <w:rFonts w:ascii="Verdana" w:hAnsi="Verdana" w:cs="Verdana"/>
          <w:b/>
          <w:bCs/>
          <w:color w:val="0000FF"/>
          <w:sz w:val="18"/>
          <w:szCs w:val="18"/>
        </w:rPr>
        <w:t>3</w:t>
      </w:r>
      <w:r w:rsidR="00E9687E" w:rsidRPr="00CE3DFA">
        <w:rPr>
          <w:rFonts w:ascii="Verdana" w:hAnsi="Verdana" w:cs="Verdana"/>
          <w:b/>
          <w:bCs/>
          <w:color w:val="0000FF"/>
          <w:sz w:val="18"/>
          <w:szCs w:val="18"/>
        </w:rPr>
        <w:t>η  τάξη και άνω</w:t>
      </w:r>
      <w:r w:rsidR="00E9687E" w:rsidRPr="00CE3DFA">
        <w:rPr>
          <w:rFonts w:ascii="Verdana" w:hAnsi="Verdana" w:cs="Verdana"/>
          <w:color w:val="000000"/>
          <w:sz w:val="18"/>
          <w:szCs w:val="18"/>
        </w:rPr>
        <w:t xml:space="preserve">, στην κατηγορία </w:t>
      </w:r>
      <w:r w:rsidRPr="00CE3DFA">
        <w:rPr>
          <w:rFonts w:ascii="Verdana" w:hAnsi="Verdana" w:cs="Verdana"/>
          <w:b/>
          <w:bCs/>
          <w:color w:val="0000FF"/>
          <w:sz w:val="18"/>
          <w:szCs w:val="18"/>
        </w:rPr>
        <w:t>ΕΡΓΩΝ</w:t>
      </w:r>
      <w:r w:rsidRPr="00CE3DFA">
        <w:rPr>
          <w:rFonts w:ascii="Verdana" w:hAnsi="Verdana" w:cs="Verdana"/>
          <w:color w:val="000000"/>
          <w:sz w:val="18"/>
          <w:szCs w:val="18"/>
        </w:rPr>
        <w:t xml:space="preserve"> </w:t>
      </w:r>
      <w:r w:rsidR="00DC308B" w:rsidRPr="00CE3DFA">
        <w:rPr>
          <w:rFonts w:ascii="Verdana" w:hAnsi="Verdana" w:cs="Verdana"/>
          <w:b/>
          <w:bCs/>
          <w:color w:val="0000FF"/>
          <w:sz w:val="18"/>
          <w:szCs w:val="18"/>
        </w:rPr>
        <w:t>ΚΑΘΑΡΙΣΜΟΥ &amp; ΕΠΕΞΕΡΓΑΣΙΑΣ ΝΕΡΟΥ, ΥΓΡΩΝ, ΣΤΕΡΕΩΝ &amp; ΑΕΡΙΩΝ ΑΠΟΒΛΗΤΩΝ, στην 2η  τάξη και άνω, στην κατηγορία ΥΔΡΑΥΛΙΚΩΝ</w:t>
      </w:r>
      <w:r w:rsidRPr="00CE3DFA">
        <w:rPr>
          <w:rFonts w:ascii="Verdana" w:hAnsi="Verdana" w:cs="Verdana"/>
          <w:b/>
          <w:bCs/>
          <w:color w:val="0000FF"/>
          <w:sz w:val="18"/>
          <w:szCs w:val="18"/>
        </w:rPr>
        <w:t xml:space="preserve"> ΕΡΓΩΝ </w:t>
      </w:r>
      <w:r w:rsidR="00DC308B" w:rsidRPr="00CE3DFA">
        <w:rPr>
          <w:rFonts w:ascii="Verdana" w:hAnsi="Verdana" w:cs="Verdana"/>
          <w:b/>
          <w:bCs/>
          <w:color w:val="0000FF"/>
          <w:sz w:val="18"/>
          <w:szCs w:val="18"/>
        </w:rPr>
        <w:t>και στην Α2η  τάξη και άνω, στην κατηγορία ΗΛΕΚΤΡΟΜΗΧΑΝΟΛΟΓΙΚΩΝ ΕΡΓΩΝ</w:t>
      </w:r>
      <w:r w:rsidR="00E9687E" w:rsidRPr="00CE3DFA">
        <w:rPr>
          <w:rFonts w:ascii="Verdana" w:hAnsi="Verdana" w:cs="Verdana"/>
          <w:b/>
          <w:bCs/>
          <w:color w:val="0000FF"/>
          <w:sz w:val="18"/>
          <w:szCs w:val="18"/>
        </w:rPr>
        <w:t xml:space="preserve">. </w:t>
      </w:r>
    </w:p>
    <w:p w:rsidR="00CE3DFA" w:rsidRPr="00843F19" w:rsidRDefault="00CE3DFA" w:rsidP="00CE3DFA">
      <w:pPr>
        <w:pStyle w:val="Standard"/>
        <w:tabs>
          <w:tab w:val="left" w:pos="4769"/>
        </w:tabs>
        <w:suppressAutoHyphens w:val="0"/>
        <w:textAlignment w:val="auto"/>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Για τη διασφάλιση της ποιότητας της μελέτης του έργου, οι οικονομικοί φορείς υποχρεούνται να συνεργασθούν με Μελετητές - Γραφεία Μελετών, τόσο για τη σύνταξη της Τεχνικής Προσφοράς - Οριστικής Μελέτης όσο και για την Μελέτη Εφαρμογής του Έργου. Διευκρινίζεται ότι οι μελετητές δεν αποτελούν τρίτους φορείς.</w:t>
      </w:r>
    </w:p>
    <w:p w:rsidR="00CE3DFA" w:rsidRPr="00843F19" w:rsidRDefault="00CE3DFA" w:rsidP="00CE3DFA">
      <w:pPr>
        <w:pStyle w:val="Standard"/>
        <w:tabs>
          <w:tab w:val="left" w:pos="4769"/>
        </w:tabs>
        <w:suppressAutoHyphens w:val="0"/>
        <w:textAlignment w:val="auto"/>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 xml:space="preserve">Οι Μελετητές – Γραφεία Μελετών απαιτείται να είναι εγγεγραμμένοι στο σχετικό επαγγελματικό μητρώο που τηρείται στο κράτος εγκατάστασής τους. Οι προσφέροντες που είναι εγκατεστημένοι στην Ελλάδα απαιτείται να είναι εγγεγραμμένοι στα Μητρώα Μελετητών ή Γραφείων Μελετών </w:t>
      </w:r>
      <w:bookmarkStart w:id="1" w:name="_Hlk57378976"/>
      <w:r w:rsidRPr="00843F19">
        <w:rPr>
          <w:rFonts w:ascii="Verdana" w:eastAsiaTheme="minorHAnsi" w:hAnsi="Verdana" w:cs="Verdana"/>
          <w:color w:val="000000"/>
          <w:kern w:val="0"/>
          <w:sz w:val="18"/>
          <w:szCs w:val="18"/>
          <w:lang w:val="el-GR" w:eastAsia="en-US" w:bidi="ar-SA"/>
        </w:rPr>
        <w:t>με το ακόλουθο στελεχιακό δυναμικό ανά κατηγορία μελέτης:</w:t>
      </w:r>
    </w:p>
    <w:p w:rsidR="00CE3DFA" w:rsidRPr="00843F19" w:rsidRDefault="00CE3DFA" w:rsidP="00843F19">
      <w:pPr>
        <w:pStyle w:val="Standard"/>
        <w:numPr>
          <w:ilvl w:val="0"/>
          <w:numId w:val="1"/>
        </w:numPr>
        <w:tabs>
          <w:tab w:val="left" w:pos="4769"/>
        </w:tabs>
        <w:ind w:left="284"/>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 xml:space="preserve">Στατικές Μελέτες (Κατηγορία 08), τουλάχιστον 1 μελετητή 4ετούς εμπειρίας, ήτοι μελετητή με κάτοχο μελετητικού πτυχίου Α τάξης στις στατικές μελέτες. </w:t>
      </w:r>
    </w:p>
    <w:bookmarkEnd w:id="1"/>
    <w:p w:rsidR="00CE3DFA" w:rsidRPr="00843F19" w:rsidRDefault="00CE3DFA" w:rsidP="00843F19">
      <w:pPr>
        <w:pStyle w:val="Standard"/>
        <w:numPr>
          <w:ilvl w:val="0"/>
          <w:numId w:val="1"/>
        </w:numPr>
        <w:tabs>
          <w:tab w:val="left" w:pos="4769"/>
        </w:tabs>
        <w:ind w:left="284"/>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 xml:space="preserve">Ηλεκτρομηχανολογικές Μελέτες (Κατηγορία 09), τουλάχιστον 1 μελετητή 8ετούς εμπειρίας, ήτοι μελετητή με κάτοχο μελετητικού πτυχίου Β τάξης στις ηλεκτρομηχανολογικές μελέτες. </w:t>
      </w:r>
    </w:p>
    <w:p w:rsidR="00CE3DFA" w:rsidRPr="00843F19" w:rsidRDefault="00CE3DFA" w:rsidP="00843F19">
      <w:pPr>
        <w:pStyle w:val="Standard"/>
        <w:numPr>
          <w:ilvl w:val="0"/>
          <w:numId w:val="1"/>
        </w:numPr>
        <w:tabs>
          <w:tab w:val="left" w:pos="4769"/>
        </w:tabs>
        <w:ind w:left="284"/>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 xml:space="preserve">Μελέτες Υδραυλικών Έργων (Κατηγορία 13), τουλάχιστον 1 μελετητή 8ετούς εμπειρίας, ήτοι μελετητή με κάτοχο μελετητικού πτυχίου Β τάξης στις υδραυλικές μελέτες. </w:t>
      </w:r>
    </w:p>
    <w:p w:rsidR="00CE3DFA" w:rsidRPr="00843F19" w:rsidRDefault="00CE3DFA" w:rsidP="00843F19">
      <w:pPr>
        <w:pStyle w:val="Standard"/>
        <w:numPr>
          <w:ilvl w:val="0"/>
          <w:numId w:val="1"/>
        </w:numPr>
        <w:tabs>
          <w:tab w:val="left" w:pos="4769"/>
        </w:tabs>
        <w:ind w:left="284"/>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 xml:space="preserve">Χημικοτεχνικές Μελέτες (Κατηγορία 18), τουλάχιστον 1 μελετητή 8ετούς εμπειρίας, ήτοι μελετητή με κάτοχο μελετητικού πτυχίου Β τάξης στις </w:t>
      </w:r>
      <w:proofErr w:type="spellStart"/>
      <w:r w:rsidRPr="00843F19">
        <w:rPr>
          <w:rFonts w:ascii="Verdana" w:eastAsiaTheme="minorHAnsi" w:hAnsi="Verdana" w:cs="Verdana"/>
          <w:color w:val="000000"/>
          <w:kern w:val="0"/>
          <w:sz w:val="18"/>
          <w:szCs w:val="18"/>
          <w:lang w:val="el-GR" w:eastAsia="en-US" w:bidi="ar-SA"/>
        </w:rPr>
        <w:t>χημκοτεχνικές</w:t>
      </w:r>
      <w:proofErr w:type="spellEnd"/>
      <w:r w:rsidRPr="00843F19">
        <w:rPr>
          <w:rFonts w:ascii="Verdana" w:eastAsiaTheme="minorHAnsi" w:hAnsi="Verdana" w:cs="Verdana"/>
          <w:color w:val="000000"/>
          <w:kern w:val="0"/>
          <w:sz w:val="18"/>
          <w:szCs w:val="18"/>
          <w:lang w:val="el-GR" w:eastAsia="en-US" w:bidi="ar-SA"/>
        </w:rPr>
        <w:t xml:space="preserve"> μελέτες. </w:t>
      </w:r>
    </w:p>
    <w:p w:rsidR="00CE3DFA" w:rsidRPr="00843F19" w:rsidRDefault="00CE3DFA" w:rsidP="00843F19">
      <w:pPr>
        <w:pStyle w:val="Standard"/>
        <w:numPr>
          <w:ilvl w:val="0"/>
          <w:numId w:val="1"/>
        </w:numPr>
        <w:tabs>
          <w:tab w:val="left" w:pos="4769"/>
        </w:tabs>
        <w:ind w:left="284"/>
        <w:rPr>
          <w:rFonts w:ascii="Verdana" w:eastAsiaTheme="minorHAnsi" w:hAnsi="Verdana" w:cs="Verdana"/>
          <w:color w:val="000000"/>
          <w:kern w:val="0"/>
          <w:sz w:val="18"/>
          <w:szCs w:val="18"/>
          <w:lang w:val="el-GR" w:eastAsia="en-US" w:bidi="ar-SA"/>
        </w:rPr>
      </w:pPr>
      <w:r w:rsidRPr="00843F19">
        <w:rPr>
          <w:rFonts w:ascii="Verdana" w:eastAsiaTheme="minorHAnsi" w:hAnsi="Verdana" w:cs="Verdana"/>
          <w:color w:val="000000"/>
          <w:kern w:val="0"/>
          <w:sz w:val="18"/>
          <w:szCs w:val="18"/>
          <w:lang w:val="el-GR" w:eastAsia="en-US" w:bidi="ar-SA"/>
        </w:rPr>
        <w:t xml:space="preserve">Γεωτεχνικές Μελέτες και έρευνες (Κατηγορία 21), τουλάχιστον 1 μελετητή 4ετούς εμπειρίας, ήτοι μελετητή με κάτοχο μελετητικού πτυχίου </w:t>
      </w:r>
      <w:r w:rsidR="00F53D23">
        <w:rPr>
          <w:rFonts w:ascii="Verdana" w:eastAsiaTheme="minorHAnsi" w:hAnsi="Verdana" w:cs="Verdana"/>
          <w:color w:val="000000"/>
          <w:kern w:val="0"/>
          <w:sz w:val="18"/>
          <w:szCs w:val="18"/>
          <w:lang w:val="el-GR" w:eastAsia="en-US" w:bidi="ar-SA"/>
        </w:rPr>
        <w:t>Α</w:t>
      </w:r>
      <w:r w:rsidRPr="00843F19">
        <w:rPr>
          <w:rFonts w:ascii="Verdana" w:eastAsiaTheme="minorHAnsi" w:hAnsi="Verdana" w:cs="Verdana"/>
          <w:color w:val="000000"/>
          <w:kern w:val="0"/>
          <w:sz w:val="18"/>
          <w:szCs w:val="18"/>
          <w:lang w:val="el-GR" w:eastAsia="en-US" w:bidi="ar-SA"/>
        </w:rPr>
        <w:t xml:space="preserve"> τάξης στις γεωτεχνικές μελέτες κι έρευνες. </w:t>
      </w:r>
    </w:p>
    <w:p w:rsidR="00E9687E" w:rsidRDefault="00CE3DFA" w:rsidP="00E9687E">
      <w:pPr>
        <w:autoSpaceDE w:val="0"/>
        <w:autoSpaceDN w:val="0"/>
        <w:adjustRightInd w:val="0"/>
        <w:spacing w:after="120" w:line="240" w:lineRule="auto"/>
        <w:jc w:val="both"/>
        <w:rPr>
          <w:rFonts w:ascii="Verdana" w:hAnsi="Verdana" w:cs="Verdana"/>
          <w:color w:val="000000"/>
          <w:sz w:val="18"/>
          <w:szCs w:val="18"/>
        </w:rPr>
      </w:pPr>
      <w:r>
        <w:rPr>
          <w:rFonts w:ascii="Verdana" w:hAnsi="Verdana" w:cs="Verdana"/>
          <w:color w:val="000000"/>
          <w:sz w:val="18"/>
          <w:szCs w:val="18"/>
        </w:rPr>
        <w:tab/>
      </w:r>
      <w:r w:rsidR="00E9687E">
        <w:rPr>
          <w:rFonts w:ascii="Verdana" w:hAnsi="Verdana" w:cs="Verdana"/>
          <w:color w:val="000000"/>
          <w:sz w:val="18"/>
          <w:szCs w:val="18"/>
        </w:rPr>
        <w:t>Οι προσφέροντες που είναι εγκατεστημένοι σε λοιπά κράτη- μέλη της Ευρωπαϊκής Ένωσης προσκομίζουν τις δηλώσεις και τα πιστοποιητικά που περιγράφονται στο Παράρτημα XI του Προσαρτήματος Α του ν. 4412/2016.</w:t>
      </w:r>
    </w:p>
    <w:p w:rsidR="00CE3DFA" w:rsidRPr="00CE3DFA" w:rsidRDefault="00CE3DFA" w:rsidP="00CE3DFA">
      <w:pPr>
        <w:autoSpaceDE w:val="0"/>
        <w:autoSpaceDN w:val="0"/>
        <w:adjustRightInd w:val="0"/>
        <w:spacing w:after="120" w:line="240" w:lineRule="auto"/>
        <w:jc w:val="both"/>
        <w:rPr>
          <w:rFonts w:ascii="Verdana" w:hAnsi="Verdana" w:cs="Verdana"/>
          <w:color w:val="000000"/>
          <w:sz w:val="18"/>
          <w:szCs w:val="18"/>
        </w:rPr>
      </w:pPr>
      <w:r>
        <w:rPr>
          <w:rFonts w:ascii="Verdana" w:hAnsi="Verdana" w:cs="Verdana"/>
          <w:color w:val="000000"/>
          <w:sz w:val="18"/>
          <w:szCs w:val="18"/>
        </w:rPr>
        <w:tab/>
      </w:r>
      <w:r w:rsidRPr="00CE3DFA">
        <w:rPr>
          <w:rFonts w:ascii="Verdana" w:hAnsi="Verdana" w:cs="Verdana"/>
          <w:color w:val="000000"/>
          <w:sz w:val="18"/>
          <w:szCs w:val="18"/>
        </w:rPr>
        <w:t>Η συνεργασία αυτή αφορά στον Οικονομικό Φορέα, ο οποίος αμείβει τον Μελετητή, χωρίς να δεσμεύει σε τίποτα τον Κύριο του Έργου.</w:t>
      </w:r>
    </w:p>
    <w:p w:rsidR="00CE3DFA" w:rsidRDefault="00CE3DFA" w:rsidP="00F53D23">
      <w:pPr>
        <w:autoSpaceDE w:val="0"/>
        <w:autoSpaceDN w:val="0"/>
        <w:adjustRightInd w:val="0"/>
        <w:spacing w:after="120" w:line="240" w:lineRule="auto"/>
        <w:jc w:val="both"/>
        <w:rPr>
          <w:rFonts w:ascii="Verdana" w:hAnsi="Verdana" w:cs="Verdana"/>
          <w:color w:val="000000"/>
          <w:sz w:val="18"/>
          <w:szCs w:val="18"/>
        </w:rPr>
      </w:pPr>
      <w:r w:rsidRPr="00CE3DFA">
        <w:rPr>
          <w:rFonts w:ascii="Verdana" w:hAnsi="Verdana" w:cs="Verdana"/>
          <w:color w:val="000000"/>
          <w:sz w:val="18"/>
          <w:szCs w:val="18"/>
        </w:rPr>
        <w:t xml:space="preserve">β) </w:t>
      </w:r>
      <w:r w:rsidR="00F53D23" w:rsidRPr="00F53D23">
        <w:rPr>
          <w:rFonts w:ascii="Verdana" w:hAnsi="Verdana" w:cs="Verdana"/>
          <w:color w:val="000000"/>
          <w:sz w:val="18"/>
          <w:szCs w:val="18"/>
        </w:rPr>
        <w:t>Λόγω της φύσης  του έργου οι συμμετέχοντες οικονομικοί φορείς απαιτείται, επί ποινή αποκλεισμού, κατά την τελευταία επταετία (201</w:t>
      </w:r>
      <w:r w:rsidR="00F53D23">
        <w:rPr>
          <w:rFonts w:ascii="Verdana" w:hAnsi="Verdana" w:cs="Verdana"/>
          <w:color w:val="000000"/>
          <w:sz w:val="18"/>
          <w:szCs w:val="18"/>
        </w:rPr>
        <w:t>6</w:t>
      </w:r>
      <w:r w:rsidR="00F53D23" w:rsidRPr="00F53D23">
        <w:rPr>
          <w:rFonts w:ascii="Verdana" w:hAnsi="Verdana" w:cs="Verdana"/>
          <w:color w:val="000000"/>
          <w:sz w:val="18"/>
          <w:szCs w:val="18"/>
        </w:rPr>
        <w:t>-202</w:t>
      </w:r>
      <w:r w:rsidR="00F53D23">
        <w:rPr>
          <w:rFonts w:ascii="Verdana" w:hAnsi="Verdana" w:cs="Verdana"/>
          <w:color w:val="000000"/>
          <w:sz w:val="18"/>
          <w:szCs w:val="18"/>
        </w:rPr>
        <w:t>3</w:t>
      </w:r>
      <w:r w:rsidR="00F53D23" w:rsidRPr="00F53D23">
        <w:rPr>
          <w:rFonts w:ascii="Verdana" w:hAnsi="Verdana" w:cs="Verdana"/>
          <w:color w:val="000000"/>
          <w:sz w:val="18"/>
          <w:szCs w:val="18"/>
        </w:rPr>
        <w:t>), πριν από την καταληκτική ημερομηνία υποβολής προσφορών, να έχουν κατασκευάσει τουλάχιστον ένα έργο ΧΥΤΑ / ΧΥΤΥ, προϋπολογισμού τουλάχιστον ίσου με το 50% του προϋπολογισμού του δημοπρατούμενου έργου, που να περιλαμβάνει τουλάχιστον ένα κύτταρο ταφής αστικών απορριμμάτων / υπολειμμάτων και Εγκατάσταση Επεξεργασίας Στραγγισμάτων αντίστοιχης τεχνολογίας με το δημοπρατούμενο έργο δηλαδή με Αντίστροφη Ώσμωση.</w:t>
      </w:r>
      <w:r w:rsidR="00F53D23">
        <w:rPr>
          <w:rFonts w:ascii="Verdana" w:hAnsi="Verdana" w:cs="Verdana"/>
          <w:color w:val="000000"/>
          <w:sz w:val="18"/>
          <w:szCs w:val="18"/>
        </w:rPr>
        <w:t xml:space="preserve"> </w:t>
      </w:r>
      <w:r w:rsidR="00F53D23" w:rsidRPr="00F53D23">
        <w:rPr>
          <w:rFonts w:ascii="Verdana" w:hAnsi="Verdana" w:cs="Verdana"/>
          <w:color w:val="000000"/>
          <w:sz w:val="18"/>
          <w:szCs w:val="18"/>
        </w:rPr>
        <w:t>Η εμπειρία της κατασκευής στα παραπάνω αντικείμενα μπορεί να προέρχεται από πλέον του ενός έργου/συμβάσεις.</w:t>
      </w:r>
      <w:r w:rsidR="00F53D23">
        <w:rPr>
          <w:rFonts w:ascii="Verdana" w:hAnsi="Verdana" w:cs="Verdana"/>
          <w:color w:val="000000"/>
          <w:sz w:val="18"/>
          <w:szCs w:val="18"/>
        </w:rPr>
        <w:t xml:space="preserve"> </w:t>
      </w:r>
      <w:r w:rsidRPr="00CE3DFA">
        <w:rPr>
          <w:rFonts w:ascii="Verdana" w:hAnsi="Verdana" w:cs="Verdana"/>
          <w:color w:val="000000"/>
          <w:sz w:val="18"/>
          <w:szCs w:val="18"/>
        </w:rPr>
        <w:t>Σε περίπτωση ένωσης οικονομικών φορέων, οι παραπάνω ελάχιστες απαιτήσεις καλύπτονται αθροιστικά από τα μέλη της ένωσης.</w:t>
      </w:r>
    </w:p>
    <w:p w:rsidR="00E9687E" w:rsidRDefault="00E9687E" w:rsidP="00CE3DFA">
      <w:pPr>
        <w:autoSpaceDE w:val="0"/>
        <w:autoSpaceDN w:val="0"/>
        <w:adjustRightInd w:val="0"/>
        <w:spacing w:after="120" w:line="240" w:lineRule="auto"/>
        <w:jc w:val="both"/>
        <w:rPr>
          <w:rFonts w:ascii="Verdana" w:hAnsi="Verdana" w:cs="Verdana"/>
          <w:color w:val="000000"/>
          <w:sz w:val="18"/>
          <w:szCs w:val="18"/>
        </w:rPr>
      </w:pPr>
      <w:r>
        <w:rPr>
          <w:rFonts w:ascii="Verdana" w:hAnsi="Verdana" w:cs="Verdana"/>
          <w:b/>
          <w:bCs/>
          <w:color w:val="000000"/>
          <w:sz w:val="18"/>
          <w:szCs w:val="18"/>
        </w:rPr>
        <w:t>18.</w:t>
      </w:r>
      <w:r>
        <w:rPr>
          <w:rFonts w:ascii="Verdana" w:hAnsi="Verdana" w:cs="Verdana"/>
          <w:color w:val="000000"/>
          <w:sz w:val="18"/>
          <w:szCs w:val="18"/>
        </w:rPr>
        <w:t xml:space="preserve"> </w:t>
      </w:r>
      <w:r w:rsidR="00CE3DFA" w:rsidRPr="00CE3DFA">
        <w:rPr>
          <w:rFonts w:ascii="Verdana" w:hAnsi="Verdana" w:cs="Verdana"/>
          <w:color w:val="000000"/>
          <w:sz w:val="18"/>
          <w:szCs w:val="18"/>
        </w:rPr>
        <w:t xml:space="preserve">Το έργο συγχρηματοδοτείται από το Επιχειρησιακό Πρόγραμμα «Υποδομές Μεταφορών, Περιβάλλον και Αειφόρος Ανάπτυξη 2014-2020» και έχει ενταχθεί στον Άξονα Προτεραιότητας «ΔΙΑΤΗΡΗΣΗ ΚΑΙ ΠΡΟΣΤΑΣΙΑ ΤΟΥ ΠΕΡΙΒΑΛΛΟΝΤΟΣ - ΠΡΟΑΓΩΓΗ ΤΗΣ ΑΠΟΔΟΤΙΚΗΣ ΧΡΗΣΗΣ ΤΩΝ ΠΟΡΩΝ (ΤΣ)»  με Κωδικό ΟΠΣ 5155125 και έχει εγγραφεί στο Πρόγραμμα Δημοσίων Επενδύσεων στη </w:t>
      </w:r>
      <w:r w:rsidR="00843F19">
        <w:rPr>
          <w:rFonts w:ascii="Verdana" w:hAnsi="Verdana" w:cs="Verdana"/>
          <w:color w:val="000000"/>
          <w:sz w:val="18"/>
          <w:szCs w:val="18"/>
        </w:rPr>
        <w:t>ΣΑ Ε2751 με ΚΑΕ 2023ΣΕ27510077.</w:t>
      </w:r>
      <w:r>
        <w:rPr>
          <w:rFonts w:ascii="Verdana" w:hAnsi="Verdana" w:cs="Verdana"/>
          <w:color w:val="000000"/>
          <w:sz w:val="18"/>
          <w:szCs w:val="18"/>
        </w:rPr>
        <w:t xml:space="preserve"> Προκαταβολή </w:t>
      </w:r>
      <w:r>
        <w:rPr>
          <w:rFonts w:ascii="Verdana" w:hAnsi="Verdana" w:cs="Verdana"/>
          <w:color w:val="0000FF"/>
          <w:sz w:val="18"/>
          <w:szCs w:val="18"/>
        </w:rPr>
        <w:t>δεν θα</w:t>
      </w:r>
      <w:r>
        <w:rPr>
          <w:rFonts w:ascii="Verdana" w:hAnsi="Verdana" w:cs="Verdana"/>
          <w:color w:val="000000"/>
          <w:sz w:val="18"/>
          <w:szCs w:val="18"/>
        </w:rPr>
        <w:t xml:space="preserve"> χορηγηθεί.</w:t>
      </w:r>
    </w:p>
    <w:p w:rsidR="00E9687E" w:rsidRDefault="00E9687E" w:rsidP="00E9687E">
      <w:pPr>
        <w:tabs>
          <w:tab w:val="left" w:pos="31327"/>
        </w:tabs>
        <w:autoSpaceDE w:val="0"/>
        <w:autoSpaceDN w:val="0"/>
        <w:adjustRightInd w:val="0"/>
        <w:spacing w:after="0" w:line="240" w:lineRule="auto"/>
        <w:jc w:val="both"/>
        <w:rPr>
          <w:rFonts w:ascii="Verdana" w:hAnsi="Verdana" w:cs="Verdana"/>
          <w:color w:val="000000"/>
          <w:sz w:val="18"/>
          <w:szCs w:val="18"/>
        </w:rPr>
      </w:pPr>
      <w:r>
        <w:rPr>
          <w:rFonts w:ascii="Verdana" w:hAnsi="Verdana" w:cs="Verdana"/>
          <w:b/>
          <w:bCs/>
          <w:color w:val="000000"/>
          <w:sz w:val="18"/>
          <w:szCs w:val="18"/>
        </w:rPr>
        <w:t xml:space="preserve">19. </w:t>
      </w:r>
      <w:r>
        <w:rPr>
          <w:rFonts w:ascii="Verdana" w:hAnsi="Verdana" w:cs="Verdana"/>
          <w:color w:val="000000"/>
          <w:sz w:val="18"/>
          <w:szCs w:val="18"/>
        </w:rPr>
        <w:t xml:space="preserve">Για τη συμμετοχή στον διαγωνισμό απαιτείται η κατάθεση από τους συμμετέχοντες οικονομικούς φορείς, κατά τους όρους της παρ. 1 α) του άρθρου 72 του Ν. 4412/2016, εγγυητικής επιστολής συμμετοχής, που ανέρχεται στο ποσό των </w:t>
      </w:r>
      <w:r w:rsidR="00843F19">
        <w:rPr>
          <w:rFonts w:ascii="Verdana" w:hAnsi="Verdana" w:cs="Verdana"/>
          <w:b/>
          <w:bCs/>
          <w:color w:val="0000FF"/>
          <w:sz w:val="18"/>
          <w:szCs w:val="18"/>
        </w:rPr>
        <w:t>59.423,00</w:t>
      </w:r>
      <w:r>
        <w:rPr>
          <w:rFonts w:ascii="Verdana" w:hAnsi="Verdana" w:cs="Verdana"/>
          <w:color w:val="000000"/>
          <w:sz w:val="18"/>
          <w:szCs w:val="18"/>
        </w:rPr>
        <w:t xml:space="preserve"> ΕΥΡΩ και ισχύ τουλάχιστον 30 ημερών, μετά τη λήξη του χρόνου ισχύος της προσφοράς.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E9687E" w:rsidRDefault="00E9687E" w:rsidP="00F53D23">
      <w:pPr>
        <w:tabs>
          <w:tab w:val="left" w:pos="31327"/>
        </w:tabs>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b/>
          <w:bCs/>
          <w:color w:val="000000"/>
          <w:sz w:val="18"/>
          <w:szCs w:val="18"/>
        </w:rPr>
        <w:t xml:space="preserve">20. </w:t>
      </w:r>
      <w:r>
        <w:rPr>
          <w:rFonts w:ascii="Verdana" w:hAnsi="Verdana" w:cs="Verdana"/>
          <w:color w:val="000000"/>
          <w:sz w:val="18"/>
          <w:szCs w:val="18"/>
        </w:rPr>
        <w:t>Απαγορεύονται οι εναλλακτικές προσφορές</w:t>
      </w:r>
    </w:p>
    <w:p w:rsidR="00E9687E" w:rsidRDefault="00E9687E" w:rsidP="00F53D23">
      <w:pPr>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b/>
          <w:bCs/>
          <w:color w:val="000000"/>
          <w:sz w:val="18"/>
          <w:szCs w:val="18"/>
        </w:rPr>
        <w:t xml:space="preserve">21. </w:t>
      </w:r>
      <w:r>
        <w:rPr>
          <w:rFonts w:ascii="Verdana" w:hAnsi="Verdana" w:cs="Verdana"/>
          <w:color w:val="000000"/>
          <w:sz w:val="18"/>
          <w:szCs w:val="18"/>
        </w:rPr>
        <w:t xml:space="preserve">Θα πρέπει να κατατεθεί, επίσης, το </w:t>
      </w:r>
      <w:r w:rsidR="00843F19">
        <w:rPr>
          <w:rFonts w:ascii="Verdana" w:hAnsi="Verdana" w:cs="Verdana"/>
          <w:color w:val="000000"/>
          <w:sz w:val="18"/>
          <w:szCs w:val="18"/>
        </w:rPr>
        <w:t>Ευρωπαϊκό Ενιαίο</w:t>
      </w:r>
      <w:r>
        <w:rPr>
          <w:rFonts w:ascii="Verdana" w:hAnsi="Verdana" w:cs="Verdana"/>
          <w:color w:val="000000"/>
          <w:sz w:val="18"/>
          <w:szCs w:val="18"/>
        </w:rPr>
        <w:t xml:space="preserve"> Έ</w:t>
      </w:r>
      <w:r w:rsidR="00843F19">
        <w:rPr>
          <w:rFonts w:ascii="Verdana" w:hAnsi="Verdana" w:cs="Verdana"/>
          <w:color w:val="000000"/>
          <w:sz w:val="18"/>
          <w:szCs w:val="18"/>
        </w:rPr>
        <w:t>γγραφο</w:t>
      </w:r>
      <w:r>
        <w:rPr>
          <w:rFonts w:ascii="Verdana" w:hAnsi="Verdana" w:cs="Verdana"/>
          <w:color w:val="000000"/>
          <w:sz w:val="18"/>
          <w:szCs w:val="18"/>
        </w:rPr>
        <w:t xml:space="preserve"> </w:t>
      </w:r>
      <w:r w:rsidR="00843F19">
        <w:rPr>
          <w:rFonts w:ascii="Verdana" w:hAnsi="Verdana" w:cs="Verdana"/>
          <w:color w:val="000000"/>
          <w:sz w:val="18"/>
          <w:szCs w:val="18"/>
        </w:rPr>
        <w:t>Σύμβασ</w:t>
      </w:r>
      <w:r>
        <w:rPr>
          <w:rFonts w:ascii="Verdana" w:hAnsi="Verdana" w:cs="Verdana"/>
          <w:color w:val="000000"/>
          <w:sz w:val="18"/>
          <w:szCs w:val="18"/>
        </w:rPr>
        <w:t>ης (</w:t>
      </w:r>
      <w:r w:rsidR="00843F19">
        <w:rPr>
          <w:rFonts w:ascii="Verdana" w:hAnsi="Verdana" w:cs="Verdana"/>
          <w:color w:val="000000"/>
          <w:sz w:val="18"/>
          <w:szCs w:val="18"/>
        </w:rPr>
        <w:t>ΕΕΕΣ</w:t>
      </w:r>
      <w:r>
        <w:rPr>
          <w:rFonts w:ascii="Verdana" w:hAnsi="Verdana" w:cs="Verdana"/>
          <w:color w:val="000000"/>
          <w:sz w:val="18"/>
          <w:szCs w:val="18"/>
        </w:rPr>
        <w:t>).</w:t>
      </w:r>
    </w:p>
    <w:p w:rsidR="00843F19" w:rsidRPr="00843F19" w:rsidRDefault="00E9687E" w:rsidP="00F53D23">
      <w:pPr>
        <w:pStyle w:val="para-1"/>
        <w:tabs>
          <w:tab w:val="left" w:pos="0"/>
        </w:tabs>
        <w:spacing w:before="120"/>
        <w:ind w:left="0" w:firstLine="0"/>
        <w:rPr>
          <w:rFonts w:ascii="Verdana" w:eastAsiaTheme="minorHAnsi" w:hAnsi="Verdana" w:cs="Verdana"/>
          <w:color w:val="000000"/>
          <w:spacing w:val="0"/>
          <w:kern w:val="0"/>
          <w:sz w:val="18"/>
          <w:szCs w:val="18"/>
          <w:lang w:val="el-GR" w:eastAsia="en-US" w:bidi="ar-SA"/>
        </w:rPr>
      </w:pPr>
      <w:r w:rsidRPr="00843F19">
        <w:rPr>
          <w:rFonts w:ascii="Verdana" w:hAnsi="Verdana" w:cs="Verdana"/>
          <w:b/>
          <w:bCs/>
          <w:color w:val="000000"/>
          <w:sz w:val="18"/>
          <w:szCs w:val="18"/>
          <w:lang w:val="el-GR"/>
        </w:rPr>
        <w:t xml:space="preserve">22. </w:t>
      </w:r>
      <w:r w:rsidRPr="00843F19">
        <w:rPr>
          <w:rFonts w:ascii="Verdana" w:hAnsi="Verdana" w:cs="Verdana"/>
          <w:color w:val="000000"/>
          <w:sz w:val="18"/>
          <w:szCs w:val="18"/>
          <w:lang w:val="el-GR"/>
        </w:rPr>
        <w:t xml:space="preserve">Η </w:t>
      </w:r>
      <w:r w:rsidRPr="00843F19">
        <w:rPr>
          <w:rFonts w:ascii="Verdana" w:eastAsiaTheme="minorHAnsi" w:hAnsi="Verdana" w:cs="Verdana"/>
          <w:color w:val="000000"/>
          <w:spacing w:val="0"/>
          <w:kern w:val="0"/>
          <w:sz w:val="18"/>
          <w:szCs w:val="18"/>
          <w:lang w:val="el-GR" w:eastAsia="en-US" w:bidi="ar-SA"/>
        </w:rPr>
        <w:t xml:space="preserve">συνολική προθεσμία εκτέλεσης του έργου, ορίζεται σε </w:t>
      </w:r>
      <w:r w:rsidR="00843F19" w:rsidRPr="00843F19">
        <w:rPr>
          <w:rFonts w:ascii="Verdana" w:eastAsiaTheme="minorHAnsi" w:hAnsi="Verdana" w:cs="Verdana"/>
          <w:b/>
          <w:color w:val="000000"/>
          <w:spacing w:val="0"/>
          <w:kern w:val="0"/>
          <w:sz w:val="18"/>
          <w:szCs w:val="18"/>
          <w:lang w:val="el-GR" w:eastAsia="en-US" w:bidi="ar-SA"/>
        </w:rPr>
        <w:t>δεκαπέντε (15) μήνες</w:t>
      </w:r>
      <w:r w:rsidR="00843F19" w:rsidRPr="00843F19">
        <w:rPr>
          <w:rFonts w:ascii="Verdana" w:eastAsiaTheme="minorHAnsi" w:hAnsi="Verdana" w:cs="Verdana"/>
          <w:color w:val="000000"/>
          <w:spacing w:val="0"/>
          <w:kern w:val="0"/>
          <w:sz w:val="18"/>
          <w:szCs w:val="18"/>
          <w:lang w:val="el-GR" w:eastAsia="en-US" w:bidi="ar-SA"/>
        </w:rPr>
        <w:t xml:space="preserve"> από την ημέρα υπογραφής της σύμβασης. Δώδεκα (12) μήνες για την κατασκευή του έργου και τρεις (3) μήνες για τη δοκιμαστική λειτουργία. </w:t>
      </w:r>
    </w:p>
    <w:p w:rsidR="00E9687E" w:rsidRDefault="00E9687E" w:rsidP="00F53D23">
      <w:pPr>
        <w:autoSpaceDE w:val="0"/>
        <w:autoSpaceDN w:val="0"/>
        <w:adjustRightInd w:val="0"/>
        <w:spacing w:before="120" w:after="0" w:line="240" w:lineRule="auto"/>
        <w:jc w:val="both"/>
        <w:rPr>
          <w:rFonts w:ascii="Verdana" w:hAnsi="Verdana" w:cs="Verdana"/>
          <w:color w:val="000000"/>
          <w:sz w:val="18"/>
          <w:szCs w:val="18"/>
        </w:rPr>
      </w:pPr>
      <w:r>
        <w:rPr>
          <w:rFonts w:ascii="Verdana" w:hAnsi="Verdana" w:cs="Verdana"/>
          <w:b/>
          <w:bCs/>
          <w:color w:val="000000"/>
          <w:sz w:val="18"/>
          <w:szCs w:val="18"/>
        </w:rPr>
        <w:t xml:space="preserve">23. </w:t>
      </w:r>
      <w:r>
        <w:rPr>
          <w:rFonts w:ascii="Verdana" w:hAnsi="Verdana" w:cs="Verdana"/>
          <w:color w:val="000000"/>
          <w:sz w:val="18"/>
          <w:szCs w:val="18"/>
        </w:rPr>
        <w:t xml:space="preserve">Η έγκριση κατασκευής του δημοπρατούμενου έργου και η έγκριση των όρων δημοπράτησης αποφασίστηκαν με την υπ' αριθμό </w:t>
      </w:r>
      <w:r w:rsidR="00F53D23">
        <w:rPr>
          <w:rFonts w:ascii="Verdana" w:hAnsi="Verdana" w:cs="Verdana"/>
          <w:b/>
          <w:bCs/>
          <w:color w:val="0000FF"/>
          <w:sz w:val="18"/>
          <w:szCs w:val="18"/>
        </w:rPr>
        <w:t>303/2023</w:t>
      </w:r>
      <w:r>
        <w:rPr>
          <w:rFonts w:ascii="Verdana" w:hAnsi="Verdana" w:cs="Verdana"/>
          <w:b/>
          <w:bCs/>
          <w:color w:val="FF0000"/>
          <w:sz w:val="18"/>
          <w:szCs w:val="18"/>
        </w:rPr>
        <w:t xml:space="preserve"> </w:t>
      </w:r>
      <w:r>
        <w:rPr>
          <w:rFonts w:ascii="Verdana" w:hAnsi="Verdana" w:cs="Verdana"/>
          <w:color w:val="000000"/>
          <w:sz w:val="18"/>
          <w:szCs w:val="18"/>
        </w:rPr>
        <w:t xml:space="preserve">απόφαση της Οικονομικής </w:t>
      </w:r>
      <w:r>
        <w:rPr>
          <w:rFonts w:ascii="Verdana" w:hAnsi="Verdana" w:cs="Verdana"/>
          <w:color w:val="000000"/>
          <w:sz w:val="18"/>
          <w:szCs w:val="18"/>
        </w:rPr>
        <w:lastRenderedPageBreak/>
        <w:t xml:space="preserve">Επιτροπής του Δήμου. Η διάθεση της πίστωσης έχει γίνει με την υπ’ αριθμό </w:t>
      </w:r>
      <w:r w:rsidR="00F53D23">
        <w:rPr>
          <w:rFonts w:ascii="Verdana" w:hAnsi="Verdana" w:cs="Verdana"/>
          <w:b/>
          <w:bCs/>
          <w:color w:val="0000FF"/>
          <w:sz w:val="18"/>
          <w:szCs w:val="18"/>
        </w:rPr>
        <w:t>17095/05-12-2023</w:t>
      </w:r>
      <w:r>
        <w:rPr>
          <w:rFonts w:ascii="Verdana" w:hAnsi="Verdana" w:cs="Verdana"/>
          <w:color w:val="000000"/>
          <w:sz w:val="18"/>
          <w:szCs w:val="18"/>
        </w:rPr>
        <w:t xml:space="preserve"> Απόφαση Ανάληψης Υποχρέωσης. Το αποτέλεσμα της δημοπρασίας θα εγκριθεί, επίσης, από την Οικονομική Επιτροπή του Δήμου.</w:t>
      </w:r>
    </w:p>
    <w:p w:rsidR="00E9687E" w:rsidRDefault="00E9687E" w:rsidP="00F53D23">
      <w:pPr>
        <w:tabs>
          <w:tab w:val="left" w:pos="1200"/>
          <w:tab w:val="left" w:pos="1588"/>
          <w:tab w:val="left" w:pos="2155"/>
          <w:tab w:val="left" w:pos="2722"/>
          <w:tab w:val="left" w:pos="3289"/>
        </w:tabs>
        <w:autoSpaceDE w:val="0"/>
        <w:autoSpaceDN w:val="0"/>
        <w:adjustRightInd w:val="0"/>
        <w:spacing w:before="120" w:after="0" w:line="240" w:lineRule="auto"/>
        <w:jc w:val="both"/>
        <w:rPr>
          <w:rFonts w:ascii="Verdana" w:hAnsi="Verdana" w:cs="Verdana"/>
          <w:color w:val="000080"/>
          <w:sz w:val="18"/>
          <w:szCs w:val="18"/>
        </w:rPr>
      </w:pPr>
      <w:r>
        <w:rPr>
          <w:rFonts w:ascii="Verdana" w:hAnsi="Verdana" w:cs="Verdana"/>
          <w:b/>
          <w:bCs/>
          <w:color w:val="000000"/>
          <w:sz w:val="18"/>
          <w:szCs w:val="18"/>
        </w:rPr>
        <w:t xml:space="preserve">24. </w:t>
      </w:r>
      <w:r>
        <w:rPr>
          <w:rFonts w:ascii="Verdana" w:hAnsi="Verdana" w:cs="Verdana"/>
          <w:color w:val="000000"/>
          <w:sz w:val="18"/>
          <w:szCs w:val="18"/>
        </w:rPr>
        <w:t xml:space="preserve">Αυτή η Προκήρυξη δημοσιεύεται στο ΚΗΜΔΗΣ, στον Ελληνικό Τύπο, σύμφωνα με το άρθρο 66 του Ν. 4412/2016, στην ιστοσελίδα </w:t>
      </w:r>
      <w:r>
        <w:rPr>
          <w:rFonts w:ascii="Verdana" w:hAnsi="Verdana" w:cs="Verdana"/>
          <w:color w:val="0000FF"/>
          <w:sz w:val="18"/>
          <w:szCs w:val="18"/>
        </w:rPr>
        <w:t>www.archanonasterousion.gr</w:t>
      </w:r>
      <w:r>
        <w:rPr>
          <w:rFonts w:ascii="Verdana" w:hAnsi="Verdana" w:cs="Verdana"/>
          <w:color w:val="000000"/>
          <w:sz w:val="18"/>
          <w:szCs w:val="18"/>
        </w:rPr>
        <w:t xml:space="preserve"> σύμφωνα με το άρθρο 2 της παρούσας και αναρτάται στο πρόγραμμα "Διαύγεια" </w:t>
      </w:r>
      <w:r>
        <w:rPr>
          <w:rFonts w:ascii="Verdana" w:hAnsi="Verdana" w:cs="Verdana"/>
          <w:color w:val="000080"/>
          <w:sz w:val="18"/>
          <w:szCs w:val="18"/>
        </w:rPr>
        <w:t>diavgeia.gov.gr</w:t>
      </w:r>
    </w:p>
    <w:p w:rsidR="00E9687E" w:rsidRDefault="00E9687E" w:rsidP="00E9687E">
      <w:pPr>
        <w:autoSpaceDE w:val="0"/>
        <w:autoSpaceDN w:val="0"/>
        <w:adjustRightInd w:val="0"/>
        <w:spacing w:after="0" w:line="240" w:lineRule="auto"/>
        <w:jc w:val="center"/>
        <w:rPr>
          <w:rFonts w:ascii="Tahoma" w:hAnsi="Tahoma" w:cs="Tahoma"/>
          <w:color w:val="0000FF"/>
          <w:sz w:val="18"/>
          <w:szCs w:val="18"/>
        </w:rPr>
      </w:pPr>
    </w:p>
    <w:p w:rsidR="00E9687E" w:rsidRDefault="00E9687E" w:rsidP="00E9687E">
      <w:pPr>
        <w:keepNext/>
        <w:autoSpaceDE w:val="0"/>
        <w:autoSpaceDN w:val="0"/>
        <w:adjustRightInd w:val="0"/>
        <w:spacing w:after="0" w:line="240" w:lineRule="auto"/>
        <w:jc w:val="center"/>
        <w:rPr>
          <w:rFonts w:ascii="Verdana" w:hAnsi="Verdana" w:cs="Verdana"/>
          <w:b/>
          <w:bCs/>
          <w:color w:val="0000FF"/>
          <w:sz w:val="18"/>
          <w:szCs w:val="18"/>
        </w:rPr>
      </w:pPr>
      <w:r>
        <w:rPr>
          <w:rFonts w:ascii="Verdana" w:hAnsi="Verdana" w:cs="Verdana"/>
          <w:b/>
          <w:bCs/>
          <w:color w:val="0000FF"/>
          <w:sz w:val="18"/>
          <w:szCs w:val="18"/>
        </w:rPr>
        <w:t>O Δήμαρχος</w:t>
      </w:r>
    </w:p>
    <w:p w:rsidR="00E9687E" w:rsidRDefault="00E9687E" w:rsidP="00E9687E">
      <w:pPr>
        <w:keepNext/>
        <w:autoSpaceDE w:val="0"/>
        <w:autoSpaceDN w:val="0"/>
        <w:adjustRightInd w:val="0"/>
        <w:spacing w:after="0" w:line="240" w:lineRule="auto"/>
        <w:jc w:val="center"/>
        <w:rPr>
          <w:rFonts w:ascii="Verdana" w:hAnsi="Verdana" w:cs="Verdana"/>
          <w:b/>
          <w:bCs/>
          <w:color w:val="0000FF"/>
          <w:sz w:val="18"/>
          <w:szCs w:val="18"/>
        </w:rPr>
      </w:pPr>
    </w:p>
    <w:p w:rsidR="00E9687E" w:rsidRDefault="00E9687E" w:rsidP="00E9687E">
      <w:pPr>
        <w:keepNext/>
        <w:autoSpaceDE w:val="0"/>
        <w:autoSpaceDN w:val="0"/>
        <w:adjustRightInd w:val="0"/>
        <w:spacing w:after="0" w:line="240" w:lineRule="auto"/>
        <w:jc w:val="center"/>
        <w:rPr>
          <w:rFonts w:ascii="Verdana" w:hAnsi="Verdana" w:cs="Verdana"/>
          <w:b/>
          <w:bCs/>
          <w:color w:val="0000FF"/>
          <w:sz w:val="18"/>
          <w:szCs w:val="18"/>
        </w:rPr>
      </w:pPr>
    </w:p>
    <w:p w:rsidR="00E9687E" w:rsidRDefault="00E9687E" w:rsidP="00E9687E">
      <w:pPr>
        <w:autoSpaceDE w:val="0"/>
        <w:autoSpaceDN w:val="0"/>
        <w:adjustRightInd w:val="0"/>
        <w:spacing w:after="0" w:line="240" w:lineRule="auto"/>
        <w:jc w:val="center"/>
        <w:rPr>
          <w:rFonts w:ascii="Verdana" w:hAnsi="Verdana" w:cs="Verdana"/>
          <w:b/>
          <w:bCs/>
          <w:color w:val="0000FF"/>
          <w:sz w:val="18"/>
          <w:szCs w:val="18"/>
        </w:rPr>
      </w:pPr>
    </w:p>
    <w:p w:rsidR="00E9687E" w:rsidRDefault="00E9687E" w:rsidP="00E9687E">
      <w:pPr>
        <w:keepNext/>
        <w:autoSpaceDE w:val="0"/>
        <w:autoSpaceDN w:val="0"/>
        <w:adjustRightInd w:val="0"/>
        <w:spacing w:after="0" w:line="240" w:lineRule="auto"/>
        <w:jc w:val="center"/>
        <w:rPr>
          <w:rFonts w:ascii="Verdana" w:hAnsi="Verdana" w:cs="Verdana"/>
          <w:b/>
          <w:bCs/>
          <w:color w:val="0000FF"/>
          <w:sz w:val="18"/>
          <w:szCs w:val="18"/>
        </w:rPr>
      </w:pPr>
    </w:p>
    <w:p w:rsidR="00E9687E" w:rsidRDefault="00E9687E" w:rsidP="00E9687E">
      <w:pPr>
        <w:keepNext/>
        <w:autoSpaceDE w:val="0"/>
        <w:autoSpaceDN w:val="0"/>
        <w:adjustRightInd w:val="0"/>
        <w:spacing w:after="0" w:line="240" w:lineRule="auto"/>
        <w:jc w:val="center"/>
        <w:rPr>
          <w:rFonts w:ascii="Verdana" w:hAnsi="Verdana" w:cs="Verdana"/>
          <w:b/>
          <w:bCs/>
          <w:color w:val="0000FF"/>
          <w:sz w:val="18"/>
          <w:szCs w:val="18"/>
        </w:rPr>
      </w:pPr>
    </w:p>
    <w:p w:rsidR="00E9687E" w:rsidRDefault="00E9687E" w:rsidP="00E9687E">
      <w:pPr>
        <w:keepNext/>
        <w:autoSpaceDE w:val="0"/>
        <w:autoSpaceDN w:val="0"/>
        <w:adjustRightInd w:val="0"/>
        <w:spacing w:after="0" w:line="240" w:lineRule="auto"/>
        <w:jc w:val="center"/>
        <w:rPr>
          <w:rFonts w:ascii="Verdana" w:hAnsi="Verdana" w:cs="Verdana"/>
          <w:b/>
          <w:bCs/>
          <w:color w:val="0000FF"/>
          <w:sz w:val="18"/>
          <w:szCs w:val="18"/>
        </w:rPr>
      </w:pPr>
    </w:p>
    <w:p w:rsidR="00FD4A5F" w:rsidRDefault="00E9687E" w:rsidP="00843F19">
      <w:pPr>
        <w:jc w:val="center"/>
      </w:pPr>
      <w:r>
        <w:rPr>
          <w:rFonts w:ascii="Verdana" w:hAnsi="Verdana" w:cs="Verdana"/>
          <w:b/>
          <w:bCs/>
          <w:color w:val="0000FF"/>
          <w:sz w:val="18"/>
          <w:szCs w:val="18"/>
        </w:rPr>
        <w:t>Εμμανουήλ Γ. Κοκοσάλης</w:t>
      </w:r>
    </w:p>
    <w:sectPr w:rsidR="00FD4A5F" w:rsidSect="00E9687E">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0506F"/>
    <w:multiLevelType w:val="hybridMultilevel"/>
    <w:tmpl w:val="E8768D06"/>
    <w:lvl w:ilvl="0" w:tplc="74BCB44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2C27DA8"/>
    <w:multiLevelType w:val="hybridMultilevel"/>
    <w:tmpl w:val="072C88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7E"/>
    <w:rsid w:val="004C33A9"/>
    <w:rsid w:val="00575039"/>
    <w:rsid w:val="005B1BB1"/>
    <w:rsid w:val="00842AEB"/>
    <w:rsid w:val="00843F19"/>
    <w:rsid w:val="009152A1"/>
    <w:rsid w:val="009E1043"/>
    <w:rsid w:val="00C3344F"/>
    <w:rsid w:val="00C65948"/>
    <w:rsid w:val="00CE3DFA"/>
    <w:rsid w:val="00DC308B"/>
    <w:rsid w:val="00E02507"/>
    <w:rsid w:val="00E9687E"/>
    <w:rsid w:val="00EB2112"/>
    <w:rsid w:val="00ED4B3F"/>
    <w:rsid w:val="00EE14C1"/>
    <w:rsid w:val="00F53D23"/>
    <w:rsid w:val="00FD4A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39647-84D8-4895-A66E-731CC1AC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5B1B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2"/>
    <w:link w:val="3Char"/>
    <w:autoRedefine/>
    <w:uiPriority w:val="9"/>
    <w:unhideWhenUsed/>
    <w:qFormat/>
    <w:rsid w:val="005B1BB1"/>
    <w:pPr>
      <w:widowControl w:val="0"/>
      <w:spacing w:line="276" w:lineRule="auto"/>
      <w:outlineLvl w:val="2"/>
    </w:pPr>
    <w:rPr>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B1BB1"/>
    <w:rPr>
      <w:rFonts w:asciiTheme="majorHAnsi" w:eastAsiaTheme="majorEastAsia" w:hAnsiTheme="majorHAnsi" w:cstheme="majorBidi"/>
      <w:bCs/>
      <w:sz w:val="24"/>
      <w:szCs w:val="24"/>
    </w:rPr>
  </w:style>
  <w:style w:type="character" w:customStyle="1" w:styleId="2Char">
    <w:name w:val="Επικεφαλίδα 2 Char"/>
    <w:basedOn w:val="a0"/>
    <w:link w:val="2"/>
    <w:uiPriority w:val="9"/>
    <w:semiHidden/>
    <w:rsid w:val="005B1BB1"/>
    <w:rPr>
      <w:rFonts w:asciiTheme="majorHAnsi" w:eastAsiaTheme="majorEastAsia" w:hAnsiTheme="majorHAnsi" w:cstheme="majorBidi"/>
      <w:color w:val="2E74B5" w:themeColor="accent1" w:themeShade="BF"/>
      <w:sz w:val="26"/>
      <w:szCs w:val="26"/>
    </w:rPr>
  </w:style>
  <w:style w:type="paragraph" w:customStyle="1" w:styleId="Standard">
    <w:name w:val="Standard"/>
    <w:rsid w:val="00CE3DFA"/>
    <w:pPr>
      <w:widowControl w:val="0"/>
      <w:suppressAutoHyphens/>
      <w:spacing w:after="0" w:line="240" w:lineRule="auto"/>
      <w:ind w:firstLine="340"/>
      <w:jc w:val="both"/>
      <w:textAlignment w:val="baseline"/>
    </w:pPr>
    <w:rPr>
      <w:rFonts w:ascii="Times New Roman" w:eastAsia="Andale Sans UI" w:hAnsi="Times New Roman" w:cs="Tahoma"/>
      <w:kern w:val="1"/>
      <w:sz w:val="24"/>
      <w:szCs w:val="24"/>
      <w:lang w:val="en-US" w:eastAsia="zh-CN" w:bidi="en-US"/>
    </w:rPr>
  </w:style>
  <w:style w:type="paragraph" w:customStyle="1" w:styleId="para-1">
    <w:name w:val="para-1"/>
    <w:basedOn w:val="a"/>
    <w:rsid w:val="00843F19"/>
    <w:pPr>
      <w:widowControl w:val="0"/>
      <w:suppressAutoHyphens/>
      <w:spacing w:after="0" w:line="240" w:lineRule="auto"/>
      <w:ind w:left="1021" w:hanging="1021"/>
      <w:jc w:val="both"/>
    </w:pPr>
    <w:rPr>
      <w:rFonts w:ascii="Arial" w:eastAsia="Andale Sans UI" w:hAnsi="Arial" w:cs="Arial"/>
      <w:spacing w:val="5"/>
      <w:kern w:val="1"/>
      <w:szCs w:val="24"/>
      <w:lang w:val="en-US" w:eastAsia="zh-CN" w:bidi="en-US"/>
    </w:rPr>
  </w:style>
  <w:style w:type="paragraph" w:styleId="a3">
    <w:name w:val="Balloon Text"/>
    <w:basedOn w:val="a"/>
    <w:link w:val="Char"/>
    <w:uiPriority w:val="99"/>
    <w:semiHidden/>
    <w:unhideWhenUsed/>
    <w:rsid w:val="00ED4B3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D4B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9716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PAVLOU</dc:creator>
  <cp:lastModifiedBy>RITSA</cp:lastModifiedBy>
  <cp:revision>2</cp:revision>
  <dcterms:created xsi:type="dcterms:W3CDTF">2023-12-22T10:59:00Z</dcterms:created>
  <dcterms:modified xsi:type="dcterms:W3CDTF">2023-12-22T10:59:00Z</dcterms:modified>
</cp:coreProperties>
</file>